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BA544" w14:textId="77777777" w:rsidR="000F4CCF" w:rsidRPr="00AA0851" w:rsidRDefault="000F4CCF" w:rsidP="000F4CCF">
      <w:pPr>
        <w:shd w:val="clear" w:color="auto" w:fill="FFFFFF"/>
        <w:spacing w:after="200" w:line="276" w:lineRule="auto"/>
        <w:jc w:val="center"/>
        <w:rPr>
          <w:rFonts w:cs="Arial"/>
          <w:b/>
          <w:bCs/>
          <w:sz w:val="22"/>
          <w:szCs w:val="22"/>
          <w:lang w:eastAsia="en-US"/>
        </w:rPr>
      </w:pPr>
      <w:r w:rsidRPr="00AA0851">
        <w:rPr>
          <w:rFonts w:cs="Arial"/>
          <w:b/>
          <w:bCs/>
          <w:sz w:val="22"/>
          <w:szCs w:val="22"/>
          <w:lang w:eastAsia="en-US"/>
        </w:rPr>
        <w:t>REFLECT</w:t>
      </w:r>
    </w:p>
    <w:p w14:paraId="5D001BD6" w14:textId="77777777" w:rsidR="000F4CCF" w:rsidRPr="00AA0851" w:rsidRDefault="000F4CCF" w:rsidP="000F4CCF">
      <w:pPr>
        <w:shd w:val="clear" w:color="auto" w:fill="FFFFFF"/>
        <w:spacing w:after="200" w:line="276" w:lineRule="auto"/>
        <w:jc w:val="center"/>
        <w:rPr>
          <w:rFonts w:cs="Arial"/>
          <w:b/>
          <w:bCs/>
          <w:sz w:val="22"/>
          <w:szCs w:val="22"/>
          <w:lang w:eastAsia="en-US"/>
        </w:rPr>
      </w:pPr>
      <w:r w:rsidRPr="00AA0851">
        <w:rPr>
          <w:rFonts w:cs="Arial"/>
          <w:b/>
          <w:bCs/>
          <w:sz w:val="22"/>
          <w:szCs w:val="22"/>
          <w:lang w:eastAsia="en-US"/>
        </w:rPr>
        <w:t xml:space="preserve">Reconciliation Action Plan </w:t>
      </w:r>
      <w:r w:rsidR="00C258B9" w:rsidRPr="00AA0851">
        <w:rPr>
          <w:rFonts w:cs="Arial"/>
          <w:b/>
          <w:bCs/>
          <w:sz w:val="22"/>
          <w:szCs w:val="22"/>
          <w:lang w:eastAsia="en-US"/>
        </w:rPr>
        <w:t>(RAP) t</w:t>
      </w:r>
      <w:r w:rsidRPr="00AA0851">
        <w:rPr>
          <w:rFonts w:cs="Arial"/>
          <w:b/>
          <w:bCs/>
          <w:sz w:val="22"/>
          <w:szCs w:val="22"/>
          <w:lang w:eastAsia="en-US"/>
        </w:rPr>
        <w:t>emplate</w:t>
      </w:r>
    </w:p>
    <w:p w14:paraId="6838BD94" w14:textId="77777777" w:rsidR="006A6612" w:rsidRPr="00AA0851" w:rsidRDefault="00F7573D" w:rsidP="006A6612">
      <w:pPr>
        <w:shd w:val="clear" w:color="auto" w:fill="FFFFFF"/>
        <w:rPr>
          <w:rFonts w:cs="Arial"/>
          <w:b/>
          <w:sz w:val="22"/>
          <w:szCs w:val="22"/>
        </w:rPr>
      </w:pPr>
      <w:r w:rsidRPr="00AA0851">
        <w:rPr>
          <w:rFonts w:cs="Arial"/>
          <w:b/>
          <w:sz w:val="22"/>
          <w:szCs w:val="22"/>
        </w:rPr>
        <w:t>Reflect</w:t>
      </w:r>
      <w:r w:rsidR="006A6612" w:rsidRPr="00AA0851">
        <w:rPr>
          <w:rFonts w:cs="Arial"/>
          <w:b/>
          <w:sz w:val="22"/>
          <w:szCs w:val="22"/>
        </w:rPr>
        <w:t xml:space="preserve"> RAP:</w:t>
      </w:r>
    </w:p>
    <w:p w14:paraId="63CDB2A0" w14:textId="7E14FF59" w:rsidR="006A6612" w:rsidRPr="00AA0851" w:rsidRDefault="009E6F7D" w:rsidP="006A6612">
      <w:pPr>
        <w:shd w:val="clear" w:color="auto" w:fill="FFFFFF"/>
        <w:rPr>
          <w:rFonts w:cs="Arial"/>
          <w:color w:val="000000"/>
          <w:sz w:val="22"/>
          <w:szCs w:val="22"/>
          <w:lang w:eastAsia="en-US"/>
        </w:rPr>
      </w:pPr>
      <w:r w:rsidRPr="00AA0851">
        <w:rPr>
          <w:rFonts w:cs="Arial"/>
          <w:color w:val="000000"/>
          <w:sz w:val="22"/>
          <w:szCs w:val="22"/>
          <w:lang w:eastAsia="en-US"/>
        </w:rPr>
        <w:t xml:space="preserve">A Reflect RAP is used to lay the foundations and prepare your </w:t>
      </w:r>
      <w:r w:rsidR="003554B6" w:rsidRPr="00AA0851">
        <w:rPr>
          <w:rFonts w:cs="Arial"/>
          <w:color w:val="000000"/>
          <w:sz w:val="22"/>
          <w:szCs w:val="22"/>
          <w:lang w:eastAsia="en-US"/>
        </w:rPr>
        <w:t xml:space="preserve">workplace </w:t>
      </w:r>
      <w:r w:rsidRPr="00AA0851">
        <w:rPr>
          <w:rFonts w:cs="Arial"/>
          <w:color w:val="000000"/>
          <w:sz w:val="22"/>
          <w:szCs w:val="22"/>
          <w:lang w:eastAsia="en-US"/>
        </w:rPr>
        <w:t xml:space="preserve">for future RAPs and reconciliation initiatives. </w:t>
      </w:r>
      <w:r w:rsidR="00C176EA" w:rsidRPr="00AA0851">
        <w:rPr>
          <w:rFonts w:cs="Arial"/>
          <w:color w:val="000000"/>
          <w:sz w:val="22"/>
          <w:szCs w:val="22"/>
          <w:lang w:eastAsia="en-US"/>
        </w:rPr>
        <w:t xml:space="preserve">A Reflect RAP </w:t>
      </w:r>
      <w:r w:rsidR="00394706" w:rsidRPr="00AA0851">
        <w:rPr>
          <w:rFonts w:cs="Arial"/>
          <w:color w:val="000000"/>
          <w:sz w:val="22"/>
          <w:szCs w:val="22"/>
          <w:lang w:eastAsia="en-US"/>
        </w:rPr>
        <w:t>is a</w:t>
      </w:r>
      <w:r w:rsidR="00FA0E4F" w:rsidRPr="00AA0851">
        <w:rPr>
          <w:rFonts w:cs="Arial"/>
          <w:color w:val="000000"/>
          <w:sz w:val="22"/>
          <w:szCs w:val="22"/>
          <w:lang w:eastAsia="en-US"/>
        </w:rPr>
        <w:t xml:space="preserve"> public commitment</w:t>
      </w:r>
      <w:r w:rsidR="00394706" w:rsidRPr="00AA0851">
        <w:rPr>
          <w:rFonts w:cs="Arial"/>
          <w:color w:val="000000"/>
          <w:sz w:val="22"/>
          <w:szCs w:val="22"/>
          <w:lang w:eastAsia="en-US"/>
        </w:rPr>
        <w:t xml:space="preserve"> </w:t>
      </w:r>
      <w:r w:rsidR="00394706" w:rsidRPr="00AA0851">
        <w:rPr>
          <w:rFonts w:cs="Arial"/>
          <w:sz w:val="22"/>
          <w:szCs w:val="22"/>
        </w:rPr>
        <w:t xml:space="preserve">published on </w:t>
      </w:r>
      <w:hyperlink r:id="rId11" w:history="1">
        <w:r w:rsidR="00394706" w:rsidRPr="00AA0851">
          <w:rPr>
            <w:rStyle w:val="Hyperlink"/>
            <w:rFonts w:cs="Arial"/>
            <w:sz w:val="22"/>
            <w:szCs w:val="22"/>
          </w:rPr>
          <w:t>Reconciliation Australia’s website</w:t>
        </w:r>
      </w:hyperlink>
      <w:r w:rsidR="00C176EA" w:rsidRPr="00AA0851">
        <w:rPr>
          <w:rFonts w:cs="Arial"/>
          <w:color w:val="000000"/>
          <w:sz w:val="22"/>
          <w:szCs w:val="22"/>
          <w:lang w:eastAsia="en-US"/>
        </w:rPr>
        <w:t xml:space="preserve">. </w:t>
      </w:r>
      <w:r w:rsidRPr="00AA0851">
        <w:rPr>
          <w:rFonts w:cs="Arial"/>
          <w:color w:val="000000"/>
          <w:sz w:val="22"/>
          <w:szCs w:val="22"/>
          <w:lang w:eastAsia="en-US"/>
        </w:rPr>
        <w:t xml:space="preserve">It should take approximately </w:t>
      </w:r>
      <w:r w:rsidR="00267308" w:rsidRPr="00AA0851">
        <w:rPr>
          <w:rFonts w:cs="Arial"/>
          <w:color w:val="000000"/>
          <w:sz w:val="22"/>
          <w:szCs w:val="22"/>
          <w:lang w:eastAsia="en-US"/>
        </w:rPr>
        <w:t>one to two</w:t>
      </w:r>
      <w:r w:rsidRPr="00AA0851">
        <w:rPr>
          <w:rFonts w:cs="Arial"/>
          <w:color w:val="000000"/>
          <w:sz w:val="22"/>
          <w:szCs w:val="22"/>
          <w:lang w:eastAsia="en-US"/>
        </w:rPr>
        <w:t xml:space="preserve"> months to develop a Reflect RAP and 12</w:t>
      </w:r>
      <w:r w:rsidR="00267308" w:rsidRPr="00AA0851">
        <w:rPr>
          <w:rFonts w:cs="Arial"/>
          <w:color w:val="000000"/>
          <w:sz w:val="22"/>
          <w:szCs w:val="22"/>
          <w:lang w:eastAsia="en-US"/>
        </w:rPr>
        <w:t xml:space="preserve"> to</w:t>
      </w:r>
      <w:r w:rsidRPr="00AA0851">
        <w:rPr>
          <w:rFonts w:cs="Arial"/>
          <w:color w:val="000000"/>
          <w:sz w:val="22"/>
          <w:szCs w:val="22"/>
          <w:lang w:eastAsia="en-US"/>
        </w:rPr>
        <w:t xml:space="preserve"> 18 months to implement. </w:t>
      </w:r>
    </w:p>
    <w:p w14:paraId="654A987D" w14:textId="77777777" w:rsidR="006A6612" w:rsidRPr="00AA0851" w:rsidRDefault="006A6612" w:rsidP="006A6612">
      <w:pPr>
        <w:shd w:val="clear" w:color="auto" w:fill="FFFFFF"/>
        <w:rPr>
          <w:rFonts w:cs="Arial"/>
          <w:b/>
          <w:sz w:val="22"/>
          <w:szCs w:val="22"/>
        </w:rPr>
      </w:pPr>
    </w:p>
    <w:p w14:paraId="23D9FFF5" w14:textId="77777777" w:rsidR="00D93781" w:rsidRPr="00AA0851" w:rsidRDefault="00D93781" w:rsidP="00D93781">
      <w:pPr>
        <w:shd w:val="clear" w:color="auto" w:fill="FFFFFF"/>
        <w:rPr>
          <w:rFonts w:cs="Arial"/>
          <w:b/>
          <w:sz w:val="22"/>
          <w:szCs w:val="22"/>
        </w:rPr>
      </w:pPr>
      <w:r w:rsidRPr="00AA0851">
        <w:rPr>
          <w:rFonts w:cs="Arial"/>
          <w:b/>
          <w:sz w:val="22"/>
          <w:szCs w:val="22"/>
        </w:rPr>
        <w:t xml:space="preserve">Before you start: </w:t>
      </w:r>
    </w:p>
    <w:p w14:paraId="7D3D2E98" w14:textId="2F698559" w:rsidR="00D93781" w:rsidRPr="00AA0851" w:rsidRDefault="00D93781" w:rsidP="00D93781">
      <w:pPr>
        <w:rPr>
          <w:rFonts w:cs="Arial"/>
          <w:color w:val="000000"/>
          <w:sz w:val="22"/>
          <w:szCs w:val="22"/>
          <w:lang w:eastAsia="en-US"/>
        </w:rPr>
      </w:pPr>
      <w:r w:rsidRPr="00AA0851">
        <w:rPr>
          <w:rFonts w:cs="Arial"/>
          <w:color w:val="000000"/>
          <w:sz w:val="22"/>
          <w:szCs w:val="22"/>
          <w:lang w:eastAsia="en-US"/>
        </w:rPr>
        <w:t xml:space="preserve">Before you commit to developing a RAP, it is important that you read and understand the </w:t>
      </w:r>
      <w:hyperlink r:id="rId12" w:history="1">
        <w:r w:rsidR="00394706" w:rsidRPr="00AA0851">
          <w:rPr>
            <w:rStyle w:val="Hyperlink"/>
            <w:rFonts w:cs="Arial"/>
            <w:sz w:val="22"/>
            <w:szCs w:val="22"/>
            <w:lang w:eastAsia="en-US"/>
          </w:rPr>
          <w:t>RAP framework</w:t>
        </w:r>
      </w:hyperlink>
      <w:r w:rsidR="00394706" w:rsidRPr="00AA0851">
        <w:rPr>
          <w:rFonts w:cs="Arial"/>
          <w:color w:val="000000"/>
          <w:sz w:val="22"/>
          <w:szCs w:val="22"/>
          <w:lang w:eastAsia="en-US"/>
        </w:rPr>
        <w:t xml:space="preserve">, consisting of the three </w:t>
      </w:r>
      <w:r w:rsidRPr="00AA0851">
        <w:rPr>
          <w:rFonts w:cs="Arial"/>
          <w:color w:val="000000"/>
          <w:sz w:val="22"/>
          <w:szCs w:val="22"/>
          <w:lang w:eastAsia="en-US"/>
        </w:rPr>
        <w:t>core pillars</w:t>
      </w:r>
      <w:r w:rsidR="00394706" w:rsidRPr="00AA0851">
        <w:rPr>
          <w:rFonts w:cs="Arial"/>
          <w:color w:val="000000"/>
          <w:sz w:val="22"/>
          <w:szCs w:val="22"/>
          <w:lang w:eastAsia="en-US"/>
        </w:rPr>
        <w:t xml:space="preserve"> (</w:t>
      </w:r>
      <w:hyperlink r:id="rId13" w:history="1">
        <w:r w:rsidRPr="00AA0851">
          <w:rPr>
            <w:rFonts w:cs="Arial"/>
            <w:color w:val="000000"/>
            <w:sz w:val="22"/>
            <w:szCs w:val="22"/>
            <w:lang w:eastAsia="en-US"/>
          </w:rPr>
          <w:t>Relationships, Respect and Opportunities</w:t>
        </w:r>
      </w:hyperlink>
      <w:r w:rsidR="00394706" w:rsidRPr="00AA0851">
        <w:rPr>
          <w:rFonts w:cs="Arial"/>
          <w:color w:val="000000"/>
          <w:sz w:val="22"/>
          <w:szCs w:val="22"/>
          <w:lang w:eastAsia="en-US"/>
        </w:rPr>
        <w:t>), four RAP types (Reflect, Innovate, Stretch and Elevate) and mandatory actions and deliverables</w:t>
      </w:r>
      <w:r w:rsidRPr="00AA0851">
        <w:rPr>
          <w:rFonts w:cs="Arial"/>
          <w:color w:val="000000"/>
          <w:sz w:val="22"/>
          <w:szCs w:val="22"/>
          <w:lang w:eastAsia="en-US"/>
        </w:rPr>
        <w:t xml:space="preserve"> that guide the development of RAPs. It is also important to read and understand the </w:t>
      </w:r>
      <w:hyperlink r:id="rId14" w:history="1">
        <w:r w:rsidRPr="00AA0851">
          <w:rPr>
            <w:rStyle w:val="Hyperlink"/>
            <w:rFonts w:cs="Arial"/>
            <w:sz w:val="22"/>
            <w:szCs w:val="22"/>
            <w:lang w:eastAsia="en-US"/>
          </w:rPr>
          <w:t>RAP development</w:t>
        </w:r>
        <w:r w:rsidR="00394706" w:rsidRPr="00AA0851">
          <w:rPr>
            <w:rStyle w:val="Hyperlink"/>
            <w:rFonts w:cs="Arial"/>
            <w:sz w:val="22"/>
            <w:szCs w:val="22"/>
            <w:lang w:eastAsia="en-US"/>
          </w:rPr>
          <w:t>, review and endorsement</w:t>
        </w:r>
        <w:r w:rsidRPr="00AA0851">
          <w:rPr>
            <w:rStyle w:val="Hyperlink"/>
            <w:rFonts w:cs="Arial"/>
            <w:sz w:val="22"/>
            <w:szCs w:val="22"/>
            <w:lang w:eastAsia="en-US"/>
          </w:rPr>
          <w:t xml:space="preserve"> process</w:t>
        </w:r>
      </w:hyperlink>
      <w:r w:rsidRPr="00AA0851">
        <w:rPr>
          <w:rFonts w:cs="Arial"/>
          <w:color w:val="000000"/>
          <w:sz w:val="22"/>
          <w:szCs w:val="22"/>
          <w:lang w:eastAsia="en-US"/>
        </w:rPr>
        <w:t xml:space="preserve">, starting with assessing whether a RAP is </w:t>
      </w:r>
      <w:r w:rsidRPr="00AA0851">
        <w:rPr>
          <w:rFonts w:cs="Arial"/>
          <w:sz w:val="22"/>
          <w:szCs w:val="22"/>
          <w:lang w:eastAsia="en-US"/>
        </w:rPr>
        <w:t>right for your organisation</w:t>
      </w:r>
      <w:r w:rsidRPr="00AA0851">
        <w:rPr>
          <w:rFonts w:cs="Arial"/>
          <w:color w:val="000000"/>
          <w:sz w:val="22"/>
          <w:szCs w:val="22"/>
          <w:lang w:eastAsia="en-US"/>
        </w:rPr>
        <w:t xml:space="preserve">. </w:t>
      </w:r>
    </w:p>
    <w:p w14:paraId="2F318032" w14:textId="77777777" w:rsidR="00D93781" w:rsidRPr="00AA0851" w:rsidRDefault="00D93781" w:rsidP="00D93781">
      <w:pPr>
        <w:rPr>
          <w:rFonts w:cs="Arial"/>
          <w:b/>
          <w:color w:val="000000"/>
          <w:sz w:val="22"/>
          <w:szCs w:val="22"/>
          <w:lang w:eastAsia="en-US"/>
        </w:rPr>
      </w:pPr>
    </w:p>
    <w:p w14:paraId="190FC520" w14:textId="75AC0C2A" w:rsidR="00D93781" w:rsidRPr="00AA0851" w:rsidRDefault="00D93781" w:rsidP="00D93781">
      <w:pPr>
        <w:shd w:val="clear" w:color="auto" w:fill="FFFFFF"/>
        <w:rPr>
          <w:rFonts w:cs="Arial"/>
          <w:b/>
          <w:sz w:val="22"/>
          <w:szCs w:val="22"/>
        </w:rPr>
      </w:pPr>
      <w:r w:rsidRPr="00AA0851">
        <w:rPr>
          <w:rFonts w:cs="Arial"/>
          <w:b/>
          <w:sz w:val="22"/>
          <w:szCs w:val="22"/>
        </w:rPr>
        <w:t xml:space="preserve">How to use this RAP template: </w:t>
      </w:r>
    </w:p>
    <w:p w14:paraId="0D0A10A1" w14:textId="535B97A9" w:rsidR="00D93781" w:rsidRPr="00AA0851" w:rsidRDefault="00D93781" w:rsidP="00D93781">
      <w:pPr>
        <w:shd w:val="clear" w:color="auto" w:fill="FFFFFF"/>
        <w:rPr>
          <w:rFonts w:cs="Arial"/>
          <w:sz w:val="22"/>
          <w:szCs w:val="22"/>
        </w:rPr>
      </w:pPr>
      <w:r w:rsidRPr="00AA0851">
        <w:rPr>
          <w:rFonts w:cs="Arial"/>
          <w:sz w:val="22"/>
          <w:szCs w:val="22"/>
        </w:rPr>
        <w:t xml:space="preserve">The Reflect RAP template is designed to provide </w:t>
      </w:r>
      <w:r w:rsidR="003554B6" w:rsidRPr="00AA0851">
        <w:rPr>
          <w:rFonts w:cs="Arial"/>
          <w:sz w:val="22"/>
          <w:szCs w:val="22"/>
        </w:rPr>
        <w:t>workplaces</w:t>
      </w:r>
      <w:r w:rsidRPr="00AA0851">
        <w:rPr>
          <w:rFonts w:cs="Arial"/>
          <w:sz w:val="22"/>
          <w:szCs w:val="22"/>
        </w:rPr>
        <w:t xml:space="preserve"> with a roadmap to begin their reconciliation journey. As such, the Reflect RAP template is pre-filled with all the </w:t>
      </w:r>
      <w:r w:rsidR="00963D12" w:rsidRPr="00AA0851">
        <w:rPr>
          <w:rFonts w:cs="Arial"/>
          <w:sz w:val="22"/>
          <w:szCs w:val="22"/>
        </w:rPr>
        <w:t>mandatory</w:t>
      </w:r>
      <w:r w:rsidR="000303DA" w:rsidRPr="00AA0851">
        <w:rPr>
          <w:rFonts w:cs="Arial"/>
          <w:sz w:val="22"/>
          <w:szCs w:val="22"/>
        </w:rPr>
        <w:t xml:space="preserve"> </w:t>
      </w:r>
      <w:r w:rsidR="00746B20" w:rsidRPr="00AA0851">
        <w:rPr>
          <w:rFonts w:cs="Arial"/>
          <w:sz w:val="22"/>
          <w:szCs w:val="22"/>
        </w:rPr>
        <w:t>a</w:t>
      </w:r>
      <w:r w:rsidRPr="00AA0851">
        <w:rPr>
          <w:rFonts w:cs="Arial"/>
          <w:sz w:val="22"/>
          <w:szCs w:val="22"/>
        </w:rPr>
        <w:t xml:space="preserve">ctions and </w:t>
      </w:r>
      <w:r w:rsidR="00746B20" w:rsidRPr="00AA0851">
        <w:rPr>
          <w:rFonts w:cs="Arial"/>
          <w:sz w:val="22"/>
          <w:szCs w:val="22"/>
        </w:rPr>
        <w:t>d</w:t>
      </w:r>
      <w:r w:rsidRPr="00AA0851">
        <w:rPr>
          <w:rFonts w:cs="Arial"/>
          <w:sz w:val="22"/>
          <w:szCs w:val="22"/>
        </w:rPr>
        <w:t xml:space="preserve">eliverables that </w:t>
      </w:r>
      <w:r w:rsidR="00BB0F73" w:rsidRPr="00AA0851">
        <w:rPr>
          <w:rFonts w:cs="Arial"/>
          <w:sz w:val="22"/>
          <w:szCs w:val="22"/>
        </w:rPr>
        <w:t>workplace</w:t>
      </w:r>
      <w:r w:rsidR="00394706" w:rsidRPr="00AA0851">
        <w:rPr>
          <w:rFonts w:cs="Arial"/>
          <w:sz w:val="22"/>
          <w:szCs w:val="22"/>
        </w:rPr>
        <w:t xml:space="preserve">s are required </w:t>
      </w:r>
      <w:r w:rsidRPr="00AA0851">
        <w:rPr>
          <w:rFonts w:cs="Arial"/>
          <w:sz w:val="22"/>
          <w:szCs w:val="22"/>
        </w:rPr>
        <w:t xml:space="preserve">to commit to </w:t>
      </w:r>
      <w:proofErr w:type="gramStart"/>
      <w:r w:rsidRPr="00AA0851">
        <w:rPr>
          <w:rFonts w:cs="Arial"/>
          <w:sz w:val="22"/>
          <w:szCs w:val="22"/>
        </w:rPr>
        <w:t>in order to</w:t>
      </w:r>
      <w:proofErr w:type="gramEnd"/>
      <w:r w:rsidRPr="00AA0851">
        <w:rPr>
          <w:rFonts w:cs="Arial"/>
          <w:sz w:val="22"/>
          <w:szCs w:val="22"/>
        </w:rPr>
        <w:t xml:space="preserve"> receive Reconciliation Australia’s endorsement. Please complete the template by addressing the questions outlined in the </w:t>
      </w:r>
      <w:r w:rsidR="00746B20" w:rsidRPr="00AA0851">
        <w:rPr>
          <w:rFonts w:cs="Arial"/>
          <w:sz w:val="22"/>
          <w:szCs w:val="22"/>
        </w:rPr>
        <w:t>‘</w:t>
      </w:r>
      <w:r w:rsidRPr="00AA0851">
        <w:rPr>
          <w:rFonts w:cs="Arial"/>
          <w:sz w:val="22"/>
          <w:szCs w:val="22"/>
        </w:rPr>
        <w:t>Our Business</w:t>
      </w:r>
      <w:r w:rsidR="00746B20" w:rsidRPr="00AA0851">
        <w:rPr>
          <w:rFonts w:cs="Arial"/>
          <w:sz w:val="22"/>
          <w:szCs w:val="22"/>
        </w:rPr>
        <w:t>’</w:t>
      </w:r>
      <w:r w:rsidRPr="00AA0851">
        <w:rPr>
          <w:rFonts w:cs="Arial"/>
          <w:sz w:val="22"/>
          <w:szCs w:val="22"/>
        </w:rPr>
        <w:t xml:space="preserve">, </w:t>
      </w:r>
      <w:r w:rsidR="00746B20" w:rsidRPr="00AA0851">
        <w:rPr>
          <w:rFonts w:cs="Arial"/>
          <w:sz w:val="22"/>
          <w:szCs w:val="22"/>
        </w:rPr>
        <w:t>‘</w:t>
      </w:r>
      <w:r w:rsidRPr="00AA0851">
        <w:rPr>
          <w:rFonts w:cs="Arial"/>
          <w:sz w:val="22"/>
          <w:szCs w:val="22"/>
        </w:rPr>
        <w:t>Our RAP</w:t>
      </w:r>
      <w:r w:rsidR="00746B20" w:rsidRPr="00AA0851">
        <w:rPr>
          <w:rFonts w:cs="Arial"/>
          <w:sz w:val="22"/>
          <w:szCs w:val="22"/>
        </w:rPr>
        <w:t>’</w:t>
      </w:r>
      <w:r w:rsidRPr="00AA0851">
        <w:rPr>
          <w:rFonts w:cs="Arial"/>
          <w:sz w:val="22"/>
          <w:szCs w:val="22"/>
        </w:rPr>
        <w:t xml:space="preserve"> and </w:t>
      </w:r>
      <w:r w:rsidR="00746B20" w:rsidRPr="00AA0851">
        <w:rPr>
          <w:rFonts w:cs="Arial"/>
          <w:sz w:val="22"/>
          <w:szCs w:val="22"/>
        </w:rPr>
        <w:t>‘</w:t>
      </w:r>
      <w:r w:rsidRPr="00AA0851">
        <w:rPr>
          <w:rFonts w:cs="Arial"/>
          <w:sz w:val="22"/>
          <w:szCs w:val="22"/>
        </w:rPr>
        <w:t>Our partnerships/current activities</w:t>
      </w:r>
      <w:r w:rsidR="00746B20" w:rsidRPr="00AA0851">
        <w:rPr>
          <w:rFonts w:cs="Arial"/>
          <w:sz w:val="22"/>
          <w:szCs w:val="22"/>
        </w:rPr>
        <w:t>’</w:t>
      </w:r>
      <w:r w:rsidRPr="00AA0851">
        <w:rPr>
          <w:rFonts w:cs="Arial"/>
          <w:sz w:val="22"/>
          <w:szCs w:val="22"/>
        </w:rPr>
        <w:t xml:space="preserve"> </w:t>
      </w:r>
      <w:proofErr w:type="gramStart"/>
      <w:r w:rsidRPr="00AA0851">
        <w:rPr>
          <w:rFonts w:cs="Arial"/>
          <w:sz w:val="22"/>
          <w:szCs w:val="22"/>
        </w:rPr>
        <w:t>sections, and</w:t>
      </w:r>
      <w:proofErr w:type="gramEnd"/>
      <w:r w:rsidRPr="00AA0851">
        <w:rPr>
          <w:rFonts w:cs="Arial"/>
          <w:sz w:val="22"/>
          <w:szCs w:val="22"/>
        </w:rPr>
        <w:t xml:space="preserve"> assigning a </w:t>
      </w:r>
      <w:r w:rsidR="00746B20" w:rsidRPr="00AA0851">
        <w:rPr>
          <w:rFonts w:cs="Arial"/>
          <w:sz w:val="22"/>
          <w:szCs w:val="22"/>
        </w:rPr>
        <w:t>r</w:t>
      </w:r>
      <w:r w:rsidRPr="00AA0851">
        <w:rPr>
          <w:rFonts w:cs="Arial"/>
          <w:sz w:val="22"/>
          <w:szCs w:val="22"/>
        </w:rPr>
        <w:t xml:space="preserve">esponsibility and </w:t>
      </w:r>
      <w:r w:rsidR="00746B20" w:rsidRPr="00AA0851">
        <w:rPr>
          <w:rFonts w:cs="Arial"/>
          <w:sz w:val="22"/>
          <w:szCs w:val="22"/>
        </w:rPr>
        <w:t>t</w:t>
      </w:r>
      <w:r w:rsidRPr="00AA0851">
        <w:rPr>
          <w:rFonts w:cs="Arial"/>
          <w:sz w:val="22"/>
          <w:szCs w:val="22"/>
        </w:rPr>
        <w:t xml:space="preserve">imeline to each </w:t>
      </w:r>
      <w:r w:rsidR="00746B20" w:rsidRPr="00AA0851">
        <w:rPr>
          <w:rFonts w:cs="Arial"/>
          <w:sz w:val="22"/>
          <w:szCs w:val="22"/>
        </w:rPr>
        <w:t>d</w:t>
      </w:r>
      <w:r w:rsidRPr="00AA0851">
        <w:rPr>
          <w:rFonts w:cs="Arial"/>
          <w:sz w:val="22"/>
          <w:szCs w:val="22"/>
        </w:rPr>
        <w:t>eliverable</w:t>
      </w:r>
      <w:r w:rsidR="00746B20" w:rsidRPr="00AA0851">
        <w:rPr>
          <w:rFonts w:cs="Arial"/>
          <w:sz w:val="22"/>
          <w:szCs w:val="22"/>
        </w:rPr>
        <w:t xml:space="preserve"> provided in the template</w:t>
      </w:r>
      <w:r w:rsidRPr="00AA0851">
        <w:rPr>
          <w:rFonts w:cs="Arial"/>
          <w:sz w:val="22"/>
          <w:szCs w:val="22"/>
        </w:rPr>
        <w:t xml:space="preserve">. Additional </w:t>
      </w:r>
      <w:r w:rsidR="00746B20" w:rsidRPr="00AA0851">
        <w:rPr>
          <w:rFonts w:cs="Arial"/>
          <w:sz w:val="22"/>
          <w:szCs w:val="22"/>
        </w:rPr>
        <w:t>a</w:t>
      </w:r>
      <w:r w:rsidRPr="00AA0851">
        <w:rPr>
          <w:rFonts w:cs="Arial"/>
          <w:sz w:val="22"/>
          <w:szCs w:val="22"/>
        </w:rPr>
        <w:t xml:space="preserve">ctions and </w:t>
      </w:r>
      <w:r w:rsidR="00746B20" w:rsidRPr="00AA0851">
        <w:rPr>
          <w:rFonts w:cs="Arial"/>
          <w:sz w:val="22"/>
          <w:szCs w:val="22"/>
        </w:rPr>
        <w:t>d</w:t>
      </w:r>
      <w:r w:rsidRPr="00AA0851">
        <w:rPr>
          <w:rFonts w:cs="Arial"/>
          <w:sz w:val="22"/>
          <w:szCs w:val="22"/>
        </w:rPr>
        <w:t>eliverables</w:t>
      </w:r>
      <w:r w:rsidRPr="00AA0851">
        <w:rPr>
          <w:rFonts w:cs="Arial"/>
          <w:i/>
          <w:sz w:val="22"/>
          <w:szCs w:val="22"/>
        </w:rPr>
        <w:t xml:space="preserve"> </w:t>
      </w:r>
      <w:r w:rsidRPr="00AA0851">
        <w:rPr>
          <w:rFonts w:cs="Arial"/>
          <w:sz w:val="22"/>
          <w:szCs w:val="22"/>
        </w:rPr>
        <w:t xml:space="preserve">specific to your </w:t>
      </w:r>
      <w:r w:rsidR="00BB0F73" w:rsidRPr="00AA0851">
        <w:rPr>
          <w:rFonts w:cs="Arial"/>
          <w:sz w:val="22"/>
          <w:szCs w:val="22"/>
        </w:rPr>
        <w:t xml:space="preserve">workplace’s </w:t>
      </w:r>
      <w:r w:rsidRPr="00AA0851">
        <w:rPr>
          <w:rFonts w:cs="Arial"/>
          <w:sz w:val="22"/>
          <w:szCs w:val="22"/>
        </w:rPr>
        <w:t xml:space="preserve">unique </w:t>
      </w:r>
      <w:hyperlink r:id="rId15" w:history="1">
        <w:r w:rsidRPr="00AA0851">
          <w:rPr>
            <w:rStyle w:val="Hyperlink"/>
            <w:rFonts w:cs="Arial"/>
            <w:sz w:val="22"/>
            <w:szCs w:val="22"/>
          </w:rPr>
          <w:t>sphere of influence</w:t>
        </w:r>
      </w:hyperlink>
      <w:r w:rsidRPr="00AA0851">
        <w:rPr>
          <w:rFonts w:cs="Arial"/>
          <w:sz w:val="22"/>
          <w:szCs w:val="22"/>
        </w:rPr>
        <w:t xml:space="preserve"> may also be added, but are not required for Reconciliation Australia’s endorsement.  </w:t>
      </w:r>
    </w:p>
    <w:p w14:paraId="31341346" w14:textId="35D41F53" w:rsidR="00746B20" w:rsidRPr="00AA0851" w:rsidRDefault="00746B20" w:rsidP="00D93781">
      <w:pPr>
        <w:shd w:val="clear" w:color="auto" w:fill="FFFFFF"/>
        <w:rPr>
          <w:rFonts w:cs="Arial"/>
          <w:sz w:val="22"/>
          <w:szCs w:val="22"/>
        </w:rPr>
      </w:pPr>
    </w:p>
    <w:p w14:paraId="09F14887" w14:textId="7BD621EE" w:rsidR="00D93781" w:rsidRPr="00AA0851" w:rsidRDefault="00746B20" w:rsidP="00D93781">
      <w:pPr>
        <w:shd w:val="clear" w:color="auto" w:fill="FFFFFF"/>
        <w:rPr>
          <w:rFonts w:cs="Arial"/>
          <w:sz w:val="22"/>
          <w:szCs w:val="22"/>
        </w:rPr>
      </w:pPr>
      <w:r w:rsidRPr="00AA0851">
        <w:rPr>
          <w:rFonts w:cs="Arial"/>
          <w:sz w:val="22"/>
          <w:szCs w:val="22"/>
        </w:rPr>
        <w:t xml:space="preserve">Throughout this template, all </w:t>
      </w:r>
      <w:r w:rsidRPr="00AA0851">
        <w:rPr>
          <w:rFonts w:cs="Arial"/>
          <w:i/>
          <w:sz w:val="22"/>
          <w:szCs w:val="22"/>
        </w:rPr>
        <w:t xml:space="preserve">italicised </w:t>
      </w:r>
      <w:r w:rsidRPr="00AA0851">
        <w:rPr>
          <w:rFonts w:cs="Arial"/>
          <w:sz w:val="22"/>
          <w:szCs w:val="22"/>
        </w:rPr>
        <w:t xml:space="preserve">font is instructional only, whilst regular font indicates fixed text you need to include in your RAP. </w:t>
      </w:r>
      <w:r w:rsidR="00BB0F73" w:rsidRPr="00AA0851">
        <w:rPr>
          <w:rFonts w:cs="Arial"/>
          <w:sz w:val="22"/>
          <w:szCs w:val="22"/>
        </w:rPr>
        <w:t>In addition, p</w:t>
      </w:r>
      <w:r w:rsidR="00D93781" w:rsidRPr="00AA0851">
        <w:rPr>
          <w:rFonts w:cs="Arial"/>
          <w:sz w:val="22"/>
          <w:szCs w:val="22"/>
        </w:rPr>
        <w:t xml:space="preserve">lease review the following resources for good practice guidance on completing RAP templates. </w:t>
      </w:r>
    </w:p>
    <w:p w14:paraId="08780D88" w14:textId="3E4626C9" w:rsidR="00D93781" w:rsidRPr="00AA0851" w:rsidRDefault="00AA739C" w:rsidP="00D93781">
      <w:pPr>
        <w:pStyle w:val="ListParagraph"/>
        <w:numPr>
          <w:ilvl w:val="0"/>
          <w:numId w:val="36"/>
        </w:numPr>
        <w:shd w:val="clear" w:color="auto" w:fill="FFFFFF"/>
        <w:rPr>
          <w:rFonts w:ascii="Arial" w:hAnsi="Arial" w:cs="Arial"/>
        </w:rPr>
      </w:pPr>
      <w:hyperlink r:id="rId16" w:history="1">
        <w:r w:rsidR="00D93781" w:rsidRPr="00AA0851">
          <w:rPr>
            <w:rStyle w:val="Hyperlink"/>
            <w:rFonts w:ascii="Arial" w:hAnsi="Arial" w:cs="Arial"/>
          </w:rPr>
          <w:t>Developing a S.M.A.R.T. RAP</w:t>
        </w:r>
      </w:hyperlink>
      <w:r w:rsidR="00D93781" w:rsidRPr="00AA0851">
        <w:rPr>
          <w:rFonts w:ascii="Arial" w:hAnsi="Arial" w:cs="Arial"/>
        </w:rPr>
        <w:t>.</w:t>
      </w:r>
    </w:p>
    <w:p w14:paraId="00ABCD83" w14:textId="6C6AB20F" w:rsidR="00D93781" w:rsidRPr="00AA0851" w:rsidRDefault="00AA739C" w:rsidP="00D93781">
      <w:pPr>
        <w:pStyle w:val="ListParagraph"/>
        <w:numPr>
          <w:ilvl w:val="0"/>
          <w:numId w:val="36"/>
        </w:numPr>
        <w:rPr>
          <w:rFonts w:ascii="Arial" w:hAnsi="Arial" w:cs="Arial"/>
        </w:rPr>
      </w:pPr>
      <w:hyperlink r:id="rId17" w:history="1">
        <w:r w:rsidR="00D93781" w:rsidRPr="00AA0851">
          <w:rPr>
            <w:rStyle w:val="Hyperlink"/>
            <w:rFonts w:ascii="Arial" w:hAnsi="Arial" w:cs="Arial"/>
          </w:rPr>
          <w:t>Demonstrating inclusive and respectful language</w:t>
        </w:r>
      </w:hyperlink>
      <w:r w:rsidR="00D93781" w:rsidRPr="00AA0851">
        <w:rPr>
          <w:rFonts w:ascii="Arial" w:hAnsi="Arial" w:cs="Arial"/>
        </w:rPr>
        <w:t>.</w:t>
      </w:r>
    </w:p>
    <w:p w14:paraId="59F7C96B" w14:textId="77777777" w:rsidR="00D93781" w:rsidRPr="00AA0851" w:rsidRDefault="00D93781" w:rsidP="00D93781">
      <w:pPr>
        <w:shd w:val="clear" w:color="auto" w:fill="FFFFFF"/>
        <w:rPr>
          <w:rFonts w:cs="Arial"/>
          <w:b/>
          <w:sz w:val="22"/>
          <w:szCs w:val="22"/>
        </w:rPr>
      </w:pPr>
      <w:r w:rsidRPr="00AA0851">
        <w:rPr>
          <w:rFonts w:cs="Arial"/>
          <w:b/>
          <w:sz w:val="22"/>
          <w:szCs w:val="22"/>
        </w:rPr>
        <w:t xml:space="preserve">RAP review and endorsement process: </w:t>
      </w:r>
    </w:p>
    <w:p w14:paraId="11F6FBDF" w14:textId="65097C24" w:rsidR="00D93781" w:rsidRPr="00AA0851" w:rsidRDefault="00D93781" w:rsidP="00D93781">
      <w:pPr>
        <w:shd w:val="clear" w:color="auto" w:fill="FFFFFF"/>
        <w:rPr>
          <w:rFonts w:cs="Arial"/>
          <w:sz w:val="22"/>
          <w:szCs w:val="22"/>
        </w:rPr>
      </w:pPr>
      <w:r w:rsidRPr="00AA0851">
        <w:rPr>
          <w:rFonts w:cs="Arial"/>
          <w:sz w:val="22"/>
          <w:szCs w:val="22"/>
        </w:rPr>
        <w:t xml:space="preserve">Once you have completed your first draft RAP, please </w:t>
      </w:r>
      <w:hyperlink r:id="rId18" w:history="1">
        <w:r w:rsidRPr="00AA0851">
          <w:rPr>
            <w:rStyle w:val="Hyperlink"/>
            <w:rFonts w:cs="Arial"/>
            <w:sz w:val="22"/>
            <w:szCs w:val="22"/>
          </w:rPr>
          <w:t>submit for review</w:t>
        </w:r>
      </w:hyperlink>
      <w:r w:rsidR="00746B20" w:rsidRPr="00AA0851">
        <w:rPr>
          <w:rFonts w:cs="Arial"/>
          <w:sz w:val="22"/>
          <w:szCs w:val="22"/>
        </w:rPr>
        <w:t xml:space="preserve"> via </w:t>
      </w:r>
      <w:r w:rsidRPr="00AA0851">
        <w:rPr>
          <w:rFonts w:cs="Arial"/>
          <w:sz w:val="22"/>
          <w:szCs w:val="22"/>
        </w:rPr>
        <w:t>Reconciliation Australia</w:t>
      </w:r>
      <w:r w:rsidR="00746B20" w:rsidRPr="00AA0851">
        <w:rPr>
          <w:rFonts w:cs="Arial"/>
          <w:sz w:val="22"/>
          <w:szCs w:val="22"/>
        </w:rPr>
        <w:t>’s website</w:t>
      </w:r>
      <w:r w:rsidRPr="00AA0851">
        <w:rPr>
          <w:rFonts w:cs="Arial"/>
          <w:sz w:val="22"/>
          <w:szCs w:val="22"/>
        </w:rPr>
        <w:t>. A RAP team member will be in touch to provide feedback and tailored assistance within three weeks. Once Reconciliation Australia is satisfied your RAP meets requirements</w:t>
      </w:r>
      <w:r w:rsidR="000B1433" w:rsidRPr="00AA0851">
        <w:rPr>
          <w:rFonts w:cs="Arial"/>
          <w:sz w:val="22"/>
          <w:szCs w:val="22"/>
        </w:rPr>
        <w:t xml:space="preserve"> for endorsement</w:t>
      </w:r>
      <w:r w:rsidRPr="00AA0851">
        <w:rPr>
          <w:rFonts w:cs="Arial"/>
          <w:sz w:val="22"/>
          <w:szCs w:val="22"/>
        </w:rPr>
        <w:t xml:space="preserve">, you will be provided endorsement in two stages. </w:t>
      </w:r>
    </w:p>
    <w:p w14:paraId="4B294B77" w14:textId="77777777" w:rsidR="00D93781" w:rsidRPr="00AA0851" w:rsidRDefault="00D93781" w:rsidP="00D93781">
      <w:pPr>
        <w:shd w:val="clear" w:color="auto" w:fill="FFFFFF"/>
        <w:rPr>
          <w:rFonts w:cs="Arial"/>
          <w:sz w:val="22"/>
          <w:szCs w:val="22"/>
        </w:rPr>
      </w:pPr>
    </w:p>
    <w:p w14:paraId="1DB50A62" w14:textId="7095C5EC" w:rsidR="00610D7F" w:rsidRPr="00AA0851" w:rsidRDefault="00D93781" w:rsidP="00D93781">
      <w:pPr>
        <w:pStyle w:val="ListParagraph"/>
        <w:numPr>
          <w:ilvl w:val="0"/>
          <w:numId w:val="35"/>
        </w:numPr>
        <w:shd w:val="clear" w:color="auto" w:fill="FFFFFF"/>
        <w:spacing w:after="0" w:line="240" w:lineRule="auto"/>
        <w:rPr>
          <w:rFonts w:ascii="Arial" w:eastAsia="Times New Roman" w:hAnsi="Arial" w:cs="Arial"/>
          <w:b/>
          <w:lang w:eastAsia="en-AU"/>
        </w:rPr>
      </w:pPr>
      <w:r w:rsidRPr="00AA0851">
        <w:rPr>
          <w:rFonts w:ascii="Arial" w:eastAsia="Times New Roman" w:hAnsi="Arial" w:cs="Arial"/>
          <w:b/>
          <w:lang w:eastAsia="en-AU"/>
        </w:rPr>
        <w:t xml:space="preserve">Conditional Endorsement – </w:t>
      </w:r>
      <w:r w:rsidRPr="00AA0851">
        <w:rPr>
          <w:rFonts w:ascii="Arial" w:eastAsia="Times New Roman" w:hAnsi="Arial" w:cs="Arial"/>
          <w:lang w:eastAsia="en-AU"/>
        </w:rPr>
        <w:t xml:space="preserve">Reconciliation Australia will provide </w:t>
      </w:r>
      <w:r w:rsidR="00394706" w:rsidRPr="00AA0851">
        <w:rPr>
          <w:rFonts w:ascii="Arial" w:eastAsia="Times New Roman" w:hAnsi="Arial" w:cs="Arial"/>
          <w:lang w:eastAsia="en-AU"/>
        </w:rPr>
        <w:t>in-</w:t>
      </w:r>
      <w:proofErr w:type="gramStart"/>
      <w:r w:rsidR="00394706" w:rsidRPr="00AA0851">
        <w:rPr>
          <w:rFonts w:ascii="Arial" w:eastAsia="Times New Roman" w:hAnsi="Arial" w:cs="Arial"/>
          <w:lang w:eastAsia="en-AU"/>
        </w:rPr>
        <w:t>principle</w:t>
      </w:r>
      <w:proofErr w:type="gramEnd"/>
      <w:r w:rsidR="00394706" w:rsidRPr="00AA0851">
        <w:rPr>
          <w:rFonts w:ascii="Arial" w:eastAsia="Times New Roman" w:hAnsi="Arial" w:cs="Arial"/>
          <w:lang w:eastAsia="en-AU"/>
        </w:rPr>
        <w:t xml:space="preserve"> </w:t>
      </w:r>
      <w:r w:rsidRPr="00AA0851">
        <w:rPr>
          <w:rFonts w:ascii="Arial" w:eastAsia="Times New Roman" w:hAnsi="Arial" w:cs="Arial"/>
          <w:lang w:eastAsia="en-AU"/>
        </w:rPr>
        <w:t>endorsement of</w:t>
      </w:r>
      <w:r w:rsidR="00394706" w:rsidRPr="00AA0851">
        <w:rPr>
          <w:rFonts w:ascii="Arial" w:eastAsia="Times New Roman" w:hAnsi="Arial" w:cs="Arial"/>
          <w:lang w:eastAsia="en-AU"/>
        </w:rPr>
        <w:t xml:space="preserve"> your RAP (</w:t>
      </w:r>
      <w:r w:rsidRPr="00AA0851">
        <w:rPr>
          <w:rFonts w:ascii="Arial" w:eastAsia="Times New Roman" w:hAnsi="Arial" w:cs="Arial"/>
          <w:lang w:eastAsia="en-AU"/>
        </w:rPr>
        <w:t>content</w:t>
      </w:r>
      <w:r w:rsidR="00394706" w:rsidRPr="00AA0851">
        <w:rPr>
          <w:rFonts w:ascii="Arial" w:eastAsia="Times New Roman" w:hAnsi="Arial" w:cs="Arial"/>
          <w:lang w:eastAsia="en-AU"/>
        </w:rPr>
        <w:t xml:space="preserve"> only) allowing you to seek internal sign-off from your senior leadership with confidence. </w:t>
      </w:r>
      <w:r w:rsidR="00F91317" w:rsidRPr="00AA0851">
        <w:rPr>
          <w:rFonts w:ascii="Arial" w:eastAsia="Times New Roman" w:hAnsi="Arial" w:cs="Arial"/>
          <w:lang w:eastAsia="en-AU"/>
        </w:rPr>
        <w:t>Reconciliation Australia will also</w:t>
      </w:r>
      <w:r w:rsidRPr="00AA0851">
        <w:rPr>
          <w:rFonts w:ascii="Arial" w:eastAsia="Times New Roman" w:hAnsi="Arial" w:cs="Arial"/>
          <w:lang w:eastAsia="en-AU"/>
        </w:rPr>
        <w:t xml:space="preserve"> provide you with the RAP logo and branding to include in final </w:t>
      </w:r>
      <w:r w:rsidR="00D524DB" w:rsidRPr="00AA0851">
        <w:rPr>
          <w:rFonts w:ascii="Arial" w:eastAsia="Times New Roman" w:hAnsi="Arial" w:cs="Arial"/>
          <w:lang w:eastAsia="en-AU"/>
        </w:rPr>
        <w:t xml:space="preserve">design </w:t>
      </w:r>
      <w:r w:rsidRPr="00AA0851">
        <w:rPr>
          <w:rFonts w:ascii="Arial" w:eastAsia="Times New Roman" w:hAnsi="Arial" w:cs="Arial"/>
          <w:lang w:eastAsia="en-AU"/>
        </w:rPr>
        <w:t xml:space="preserve">of your RAP. </w:t>
      </w:r>
    </w:p>
    <w:p w14:paraId="0A40E994" w14:textId="6A9A9A41" w:rsidR="00D93781" w:rsidRPr="00AA0851" w:rsidRDefault="00610D7F" w:rsidP="00610D7F">
      <w:pPr>
        <w:pStyle w:val="ListParagraph"/>
        <w:shd w:val="clear" w:color="auto" w:fill="FFFFFF"/>
        <w:spacing w:after="0" w:line="240" w:lineRule="auto"/>
        <w:rPr>
          <w:rFonts w:ascii="Arial" w:eastAsia="Times New Roman" w:hAnsi="Arial" w:cs="Arial"/>
          <w:b/>
          <w:lang w:eastAsia="en-AU"/>
        </w:rPr>
      </w:pPr>
      <w:r w:rsidRPr="00AA0851">
        <w:rPr>
          <w:rFonts w:ascii="Arial" w:eastAsia="Times New Roman" w:hAnsi="Arial" w:cs="Arial"/>
          <w:b/>
          <w:lang w:eastAsia="en-AU"/>
        </w:rPr>
        <w:t>NB:</w:t>
      </w:r>
      <w:r w:rsidRPr="00AA0851">
        <w:rPr>
          <w:rFonts w:ascii="Arial" w:eastAsia="Times New Roman" w:hAnsi="Arial" w:cs="Arial"/>
          <w:lang w:eastAsia="en-AU"/>
        </w:rPr>
        <w:t xml:space="preserve"> RAP logos are trademarked through IP</w:t>
      </w:r>
      <w:r w:rsidR="002A3916" w:rsidRPr="00AA0851">
        <w:rPr>
          <w:rFonts w:ascii="Arial" w:eastAsia="Times New Roman" w:hAnsi="Arial" w:cs="Arial"/>
          <w:lang w:eastAsia="en-AU"/>
        </w:rPr>
        <w:t xml:space="preserve"> </w:t>
      </w:r>
      <w:r w:rsidR="00267308" w:rsidRPr="00AA0851">
        <w:rPr>
          <w:rFonts w:ascii="Arial" w:eastAsia="Times New Roman" w:hAnsi="Arial" w:cs="Arial"/>
          <w:lang w:eastAsia="en-AU"/>
        </w:rPr>
        <w:t>Australia and</w:t>
      </w:r>
      <w:r w:rsidRPr="00AA0851">
        <w:rPr>
          <w:rFonts w:ascii="Arial" w:eastAsia="Times New Roman" w:hAnsi="Arial" w:cs="Arial"/>
          <w:lang w:eastAsia="en-AU"/>
        </w:rPr>
        <w:t xml:space="preserve"> </w:t>
      </w:r>
      <w:r w:rsidRPr="00AA0851">
        <w:rPr>
          <w:rFonts w:ascii="Arial" w:eastAsia="Times New Roman" w:hAnsi="Arial" w:cs="Arial"/>
          <w:u w:val="single"/>
          <w:lang w:eastAsia="en-AU"/>
        </w:rPr>
        <w:t>must not</w:t>
      </w:r>
      <w:r w:rsidRPr="00AA0851">
        <w:rPr>
          <w:rFonts w:ascii="Arial" w:eastAsia="Times New Roman" w:hAnsi="Arial" w:cs="Arial"/>
          <w:lang w:eastAsia="en-AU"/>
        </w:rPr>
        <w:t xml:space="preserve"> be used</w:t>
      </w:r>
      <w:r w:rsidR="00F91317" w:rsidRPr="00AA0851">
        <w:rPr>
          <w:rFonts w:ascii="Arial" w:eastAsia="Times New Roman" w:hAnsi="Arial" w:cs="Arial"/>
          <w:lang w:eastAsia="en-AU"/>
        </w:rPr>
        <w:t xml:space="preserve"> </w:t>
      </w:r>
      <w:r w:rsidR="00267308" w:rsidRPr="00AA0851">
        <w:rPr>
          <w:rFonts w:ascii="Arial" w:eastAsia="Times New Roman" w:hAnsi="Arial" w:cs="Arial"/>
          <w:lang w:eastAsia="en-AU"/>
        </w:rPr>
        <w:t>publicly</w:t>
      </w:r>
      <w:r w:rsidR="00F91317" w:rsidRPr="00AA0851">
        <w:rPr>
          <w:rFonts w:ascii="Arial" w:eastAsia="Times New Roman" w:hAnsi="Arial" w:cs="Arial"/>
          <w:lang w:eastAsia="en-AU"/>
        </w:rPr>
        <w:t xml:space="preserve"> until you have received</w:t>
      </w:r>
      <w:r w:rsidRPr="00AA0851">
        <w:rPr>
          <w:rFonts w:ascii="Arial" w:eastAsia="Times New Roman" w:hAnsi="Arial" w:cs="Arial"/>
          <w:lang w:eastAsia="en-AU"/>
        </w:rPr>
        <w:t xml:space="preserve"> Reconciliation Australia’s </w:t>
      </w:r>
      <w:r w:rsidR="00F91317" w:rsidRPr="00AA0851">
        <w:rPr>
          <w:rFonts w:ascii="Arial" w:eastAsia="Times New Roman" w:hAnsi="Arial" w:cs="Arial"/>
          <w:lang w:eastAsia="en-AU"/>
        </w:rPr>
        <w:t xml:space="preserve">final endorsement. </w:t>
      </w:r>
      <w:r w:rsidRPr="00AA0851">
        <w:rPr>
          <w:rFonts w:ascii="Arial" w:eastAsia="Times New Roman" w:hAnsi="Arial" w:cs="Arial"/>
          <w:lang w:eastAsia="en-AU"/>
        </w:rPr>
        <w:t xml:space="preserve"> </w:t>
      </w:r>
    </w:p>
    <w:p w14:paraId="774D81F8" w14:textId="77777777" w:rsidR="00D93781" w:rsidRPr="00AA0851" w:rsidRDefault="00D93781" w:rsidP="00D93781">
      <w:pPr>
        <w:pStyle w:val="ListParagraph"/>
        <w:shd w:val="clear" w:color="auto" w:fill="FFFFFF"/>
        <w:spacing w:after="0" w:line="240" w:lineRule="auto"/>
        <w:rPr>
          <w:rFonts w:ascii="Arial" w:hAnsi="Arial" w:cs="Arial"/>
        </w:rPr>
      </w:pPr>
    </w:p>
    <w:p w14:paraId="0E6325DD" w14:textId="20BB01AA" w:rsidR="00D93781" w:rsidRPr="00AA0851" w:rsidRDefault="00D93781" w:rsidP="008400CF">
      <w:pPr>
        <w:pStyle w:val="ListParagraph"/>
        <w:numPr>
          <w:ilvl w:val="0"/>
          <w:numId w:val="35"/>
        </w:numPr>
        <w:shd w:val="clear" w:color="auto" w:fill="FFFFFF"/>
        <w:spacing w:after="0" w:line="240" w:lineRule="auto"/>
        <w:rPr>
          <w:rFonts w:ascii="Arial" w:eastAsia="Times New Roman" w:hAnsi="Arial" w:cs="Arial"/>
          <w:b/>
          <w:lang w:eastAsia="en-AU"/>
        </w:rPr>
      </w:pPr>
      <w:r w:rsidRPr="00AA0851">
        <w:rPr>
          <w:rFonts w:ascii="Arial" w:eastAsia="Times New Roman" w:hAnsi="Arial" w:cs="Arial"/>
          <w:b/>
          <w:lang w:eastAsia="en-AU"/>
        </w:rPr>
        <w:t xml:space="preserve">Final Endorsement – </w:t>
      </w:r>
      <w:r w:rsidRPr="00AA0851">
        <w:rPr>
          <w:rFonts w:ascii="Arial" w:eastAsia="Times New Roman" w:hAnsi="Arial" w:cs="Arial"/>
          <w:lang w:eastAsia="en-AU"/>
        </w:rPr>
        <w:t xml:space="preserve">Reconciliation Australia will check </w:t>
      </w:r>
      <w:r w:rsidR="00EA15BD" w:rsidRPr="00AA0851">
        <w:rPr>
          <w:rFonts w:ascii="Arial" w:eastAsia="Times New Roman" w:hAnsi="Arial" w:cs="Arial"/>
          <w:lang w:eastAsia="en-AU"/>
        </w:rPr>
        <w:t xml:space="preserve">that </w:t>
      </w:r>
      <w:r w:rsidRPr="00AA0851">
        <w:rPr>
          <w:rFonts w:ascii="Arial" w:eastAsia="Times New Roman" w:hAnsi="Arial" w:cs="Arial"/>
          <w:lang w:eastAsia="en-AU"/>
        </w:rPr>
        <w:t>your final designed document includes the conditionally endorsed content</w:t>
      </w:r>
      <w:r w:rsidR="00267308" w:rsidRPr="00AA0851">
        <w:rPr>
          <w:rFonts w:ascii="Arial" w:eastAsia="Times New Roman" w:hAnsi="Arial" w:cs="Arial"/>
          <w:lang w:eastAsia="en-AU"/>
        </w:rPr>
        <w:t>,</w:t>
      </w:r>
      <w:r w:rsidRPr="00AA0851">
        <w:rPr>
          <w:rFonts w:ascii="Arial" w:eastAsia="Times New Roman" w:hAnsi="Arial" w:cs="Arial"/>
          <w:lang w:eastAsia="en-AU"/>
        </w:rPr>
        <w:t xml:space="preserve"> and the RAP logo and branding before providing final endorsement. </w:t>
      </w:r>
    </w:p>
    <w:p w14:paraId="32A01BAC" w14:textId="79E35C5E" w:rsidR="00DD47D9" w:rsidRPr="00AA0851" w:rsidRDefault="009F4DF5" w:rsidP="754075E9">
      <w:pPr>
        <w:shd w:val="clear" w:color="auto" w:fill="FFFFFF" w:themeFill="background1"/>
        <w:spacing w:after="200"/>
        <w:rPr>
          <w:rFonts w:cs="Arial"/>
          <w:b/>
          <w:bCs/>
          <w:i/>
          <w:iCs/>
          <w:sz w:val="32"/>
          <w:szCs w:val="32"/>
          <w:lang w:eastAsia="en-US"/>
        </w:rPr>
      </w:pPr>
      <w:r w:rsidRPr="00AA0851">
        <w:rPr>
          <w:rFonts w:cs="Arial"/>
          <w:b/>
          <w:bCs/>
          <w:i/>
          <w:iCs/>
          <w:sz w:val="22"/>
          <w:szCs w:val="22"/>
          <w:lang w:eastAsia="en-US"/>
        </w:rPr>
        <w:br w:type="page"/>
      </w:r>
      <w:r w:rsidR="43E72295" w:rsidRPr="00AA0851">
        <w:rPr>
          <w:rFonts w:cs="Arial"/>
          <w:b/>
          <w:bCs/>
          <w:sz w:val="32"/>
          <w:szCs w:val="32"/>
          <w:lang w:eastAsia="en-US"/>
        </w:rPr>
        <w:lastRenderedPageBreak/>
        <w:t>Your Community Health</w:t>
      </w:r>
      <w:r w:rsidR="001E4242" w:rsidRPr="00AA0851">
        <w:rPr>
          <w:rFonts w:cs="Arial"/>
          <w:b/>
          <w:bCs/>
          <w:sz w:val="32"/>
          <w:szCs w:val="32"/>
          <w:lang w:eastAsia="en-US"/>
        </w:rPr>
        <w:t xml:space="preserve">’s </w:t>
      </w:r>
      <w:r w:rsidR="7ACA6F62" w:rsidRPr="00AA0851">
        <w:rPr>
          <w:rFonts w:cs="Arial"/>
          <w:b/>
          <w:bCs/>
          <w:sz w:val="32"/>
          <w:szCs w:val="32"/>
          <w:lang w:eastAsia="en-US"/>
        </w:rPr>
        <w:t xml:space="preserve">Reflect </w:t>
      </w:r>
      <w:r w:rsidR="2F0DB37C" w:rsidRPr="00AA0851">
        <w:rPr>
          <w:rFonts w:cs="Arial"/>
          <w:b/>
          <w:bCs/>
          <w:sz w:val="32"/>
          <w:szCs w:val="32"/>
          <w:lang w:eastAsia="en-US"/>
        </w:rPr>
        <w:t xml:space="preserve">Reconciliation Action Plan </w:t>
      </w:r>
      <w:r w:rsidR="5A62B0E6" w:rsidRPr="00AA0851">
        <w:rPr>
          <w:rFonts w:cs="Arial"/>
          <w:b/>
          <w:bCs/>
          <w:i/>
          <w:iCs/>
          <w:sz w:val="32"/>
          <w:szCs w:val="32"/>
          <w:lang w:eastAsia="en-US"/>
        </w:rPr>
        <w:t>– Working Draft (as at 1</w:t>
      </w:r>
      <w:r w:rsidR="00F444CD" w:rsidRPr="00AA0851">
        <w:rPr>
          <w:rFonts w:cs="Arial"/>
          <w:b/>
          <w:bCs/>
          <w:i/>
          <w:iCs/>
          <w:sz w:val="32"/>
          <w:szCs w:val="32"/>
          <w:lang w:eastAsia="en-US"/>
        </w:rPr>
        <w:t>7</w:t>
      </w:r>
      <w:r w:rsidR="5A62B0E6" w:rsidRPr="00AA0851">
        <w:rPr>
          <w:rFonts w:cs="Arial"/>
          <w:b/>
          <w:bCs/>
          <w:i/>
          <w:iCs/>
          <w:sz w:val="32"/>
          <w:szCs w:val="32"/>
          <w:lang w:eastAsia="en-US"/>
        </w:rPr>
        <w:t>/</w:t>
      </w:r>
      <w:r w:rsidR="00F444CD" w:rsidRPr="00AA0851">
        <w:rPr>
          <w:rFonts w:cs="Arial"/>
          <w:b/>
          <w:bCs/>
          <w:i/>
          <w:iCs/>
          <w:sz w:val="32"/>
          <w:szCs w:val="32"/>
          <w:lang w:eastAsia="en-US"/>
        </w:rPr>
        <w:t>5</w:t>
      </w:r>
      <w:r w:rsidR="5A62B0E6" w:rsidRPr="00AA0851">
        <w:rPr>
          <w:rFonts w:cs="Arial"/>
          <w:b/>
          <w:bCs/>
          <w:i/>
          <w:iCs/>
          <w:sz w:val="32"/>
          <w:szCs w:val="32"/>
          <w:lang w:eastAsia="en-US"/>
        </w:rPr>
        <w:t>/22)</w:t>
      </w:r>
    </w:p>
    <w:p w14:paraId="4A9CDAAB" w14:textId="5F323B70" w:rsidR="000F4CCF" w:rsidRPr="00AA0851" w:rsidRDefault="388A4D20" w:rsidP="005755FA">
      <w:pPr>
        <w:shd w:val="clear" w:color="auto" w:fill="FFFFFF" w:themeFill="background1"/>
        <w:spacing w:after="200"/>
        <w:rPr>
          <w:rFonts w:cs="Arial"/>
          <w:b/>
          <w:bCs/>
          <w:sz w:val="28"/>
          <w:szCs w:val="28"/>
          <w:lang w:eastAsia="en-US"/>
        </w:rPr>
      </w:pPr>
      <w:r w:rsidRPr="00AA0851">
        <w:rPr>
          <w:rFonts w:cs="Arial"/>
          <w:b/>
          <w:bCs/>
          <w:sz w:val="28"/>
          <w:szCs w:val="28"/>
          <w:lang w:eastAsia="en-US"/>
        </w:rPr>
        <w:t>J</w:t>
      </w:r>
      <w:r w:rsidR="00F444CD" w:rsidRPr="00AA0851">
        <w:rPr>
          <w:rFonts w:cs="Arial"/>
          <w:b/>
          <w:bCs/>
          <w:sz w:val="28"/>
          <w:szCs w:val="28"/>
          <w:lang w:eastAsia="en-US"/>
        </w:rPr>
        <w:t>uly 2022</w:t>
      </w:r>
      <w:r w:rsidR="00E45DDA" w:rsidRPr="00AA0851">
        <w:rPr>
          <w:rFonts w:cs="Arial"/>
          <w:b/>
          <w:bCs/>
          <w:sz w:val="28"/>
          <w:szCs w:val="28"/>
          <w:lang w:eastAsia="en-US"/>
        </w:rPr>
        <w:t xml:space="preserve"> – </w:t>
      </w:r>
      <w:r w:rsidR="007194E3" w:rsidRPr="00AA0851">
        <w:rPr>
          <w:rFonts w:cs="Arial"/>
          <w:b/>
          <w:bCs/>
          <w:sz w:val="28"/>
          <w:szCs w:val="28"/>
          <w:lang w:eastAsia="en-US"/>
        </w:rPr>
        <w:t>December</w:t>
      </w:r>
      <w:r w:rsidR="00CB6B78" w:rsidRPr="00AA0851">
        <w:rPr>
          <w:rFonts w:cs="Arial"/>
          <w:b/>
          <w:bCs/>
          <w:sz w:val="28"/>
          <w:szCs w:val="28"/>
          <w:lang w:eastAsia="en-US"/>
        </w:rPr>
        <w:t xml:space="preserve"> </w:t>
      </w:r>
      <w:r w:rsidR="00E45DDA" w:rsidRPr="00AA0851">
        <w:rPr>
          <w:rFonts w:cs="Arial"/>
          <w:b/>
          <w:bCs/>
          <w:sz w:val="28"/>
          <w:szCs w:val="28"/>
          <w:lang w:eastAsia="en-US"/>
        </w:rPr>
        <w:t>20</w:t>
      </w:r>
      <w:r w:rsidR="3A696150" w:rsidRPr="00AA0851">
        <w:rPr>
          <w:rFonts w:cs="Arial"/>
          <w:b/>
          <w:bCs/>
          <w:sz w:val="28"/>
          <w:szCs w:val="28"/>
          <w:lang w:eastAsia="en-US"/>
        </w:rPr>
        <w:t>2</w:t>
      </w:r>
      <w:r w:rsidR="00F444CD" w:rsidRPr="00AA0851">
        <w:rPr>
          <w:rFonts w:cs="Arial"/>
          <w:b/>
          <w:bCs/>
          <w:sz w:val="28"/>
          <w:szCs w:val="28"/>
          <w:lang w:eastAsia="en-US"/>
        </w:rPr>
        <w:t>3</w:t>
      </w:r>
    </w:p>
    <w:p w14:paraId="78C09619" w14:textId="47D8E605" w:rsidR="70A314C8" w:rsidRPr="00AA0851" w:rsidRDefault="70A314C8" w:rsidP="70A314C8">
      <w:pPr>
        <w:shd w:val="clear" w:color="auto" w:fill="FFFFFF" w:themeFill="background1"/>
        <w:spacing w:after="200" w:line="276" w:lineRule="auto"/>
        <w:rPr>
          <w:rFonts w:cs="Arial"/>
          <w:sz w:val="22"/>
          <w:szCs w:val="22"/>
          <w:lang w:eastAsia="en-US"/>
        </w:rPr>
      </w:pPr>
      <w:r w:rsidRPr="00AA0851">
        <w:rPr>
          <w:rFonts w:cs="Arial"/>
          <w:sz w:val="22"/>
          <w:szCs w:val="22"/>
          <w:lang w:eastAsia="en-US"/>
        </w:rPr>
        <w:t>Your Community Health acknowledges the Traditional Custodians of the land on which our organisation is located and where we conduct our business, the Wurundjeri people of the Kulin Nation. We recognise their deep connection to the land, waters and culture and are dedicated to honouring their traditions. We pay our respects to Elders past, present and emerging, and acknowledge that they have never ceded sovereignty</w:t>
      </w:r>
      <w:r w:rsidR="00A22F8B" w:rsidRPr="00AA0851">
        <w:rPr>
          <w:rFonts w:cs="Arial"/>
          <w:sz w:val="22"/>
          <w:szCs w:val="22"/>
          <w:lang w:eastAsia="en-US"/>
        </w:rPr>
        <w:t>.</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1"/>
      </w:tblGrid>
      <w:tr w:rsidR="00BF49F1" w:rsidRPr="00AA0851" w14:paraId="6B9799CE" w14:textId="77777777" w:rsidTr="005755FA">
        <w:trPr>
          <w:trHeight w:val="703"/>
        </w:trPr>
        <w:tc>
          <w:tcPr>
            <w:tcW w:w="14601" w:type="dxa"/>
            <w:shd w:val="clear" w:color="auto" w:fill="auto"/>
          </w:tcPr>
          <w:p w14:paraId="7E7DBE2A" w14:textId="77777777" w:rsidR="00BF49F1" w:rsidRPr="00AA0851" w:rsidRDefault="00BF49F1" w:rsidP="00BB707B">
            <w:pPr>
              <w:shd w:val="clear" w:color="auto" w:fill="FFFFFF"/>
              <w:rPr>
                <w:rFonts w:eastAsia="Calibri" w:cs="Arial"/>
                <w:b/>
                <w:sz w:val="22"/>
                <w:szCs w:val="22"/>
                <w:lang w:eastAsia="en-US"/>
              </w:rPr>
            </w:pPr>
            <w:r w:rsidRPr="00AA0851">
              <w:rPr>
                <w:rFonts w:eastAsia="Calibri" w:cs="Arial"/>
                <w:b/>
                <w:sz w:val="22"/>
                <w:szCs w:val="22"/>
                <w:lang w:eastAsia="en-US"/>
              </w:rPr>
              <w:t>Our business</w:t>
            </w:r>
          </w:p>
          <w:p w14:paraId="38F54E9D" w14:textId="14D0B39E" w:rsidR="00BF49F1" w:rsidRPr="00AA0851" w:rsidRDefault="00CD3099" w:rsidP="00BB707B">
            <w:pPr>
              <w:shd w:val="clear" w:color="auto" w:fill="FFFFFF"/>
              <w:rPr>
                <w:rFonts w:eastAsia="Calibri" w:cs="Arial"/>
                <w:i/>
                <w:sz w:val="22"/>
                <w:szCs w:val="22"/>
                <w:lang w:eastAsia="en-US"/>
              </w:rPr>
            </w:pPr>
            <w:r w:rsidRPr="00AA0851">
              <w:rPr>
                <w:rFonts w:eastAsia="Calibri" w:cs="Arial"/>
                <w:i/>
                <w:sz w:val="22"/>
                <w:szCs w:val="22"/>
                <w:lang w:eastAsia="en-US"/>
              </w:rPr>
              <w:t xml:space="preserve">The purpose of this section is to provide </w:t>
            </w:r>
            <w:r w:rsidR="00315456" w:rsidRPr="00AA0851">
              <w:rPr>
                <w:rFonts w:eastAsia="Calibri" w:cs="Arial"/>
                <w:i/>
                <w:sz w:val="22"/>
                <w:szCs w:val="22"/>
                <w:lang w:eastAsia="en-US"/>
              </w:rPr>
              <w:t>staff and stakeholders</w:t>
            </w:r>
            <w:r w:rsidRPr="00AA0851">
              <w:rPr>
                <w:rFonts w:eastAsia="Calibri" w:cs="Arial"/>
                <w:i/>
                <w:sz w:val="22"/>
                <w:szCs w:val="22"/>
                <w:lang w:eastAsia="en-US"/>
              </w:rPr>
              <w:t xml:space="preserve"> with context about your </w:t>
            </w:r>
            <w:r w:rsidR="00BB0F73" w:rsidRPr="00AA0851">
              <w:rPr>
                <w:rFonts w:eastAsia="Calibri" w:cs="Arial"/>
                <w:i/>
                <w:sz w:val="22"/>
                <w:szCs w:val="22"/>
                <w:lang w:eastAsia="en-US"/>
              </w:rPr>
              <w:t>workplace</w:t>
            </w:r>
            <w:r w:rsidRPr="00AA0851">
              <w:rPr>
                <w:rFonts w:eastAsia="Calibri" w:cs="Arial"/>
                <w:i/>
                <w:sz w:val="22"/>
                <w:szCs w:val="22"/>
                <w:lang w:eastAsia="en-US"/>
              </w:rPr>
              <w:t xml:space="preserve">. </w:t>
            </w:r>
            <w:r w:rsidR="007D0835" w:rsidRPr="00AA0851">
              <w:rPr>
                <w:rFonts w:eastAsia="Calibri" w:cs="Arial"/>
                <w:i/>
                <w:sz w:val="22"/>
                <w:szCs w:val="22"/>
                <w:lang w:eastAsia="en-US"/>
              </w:rPr>
              <w:t>In</w:t>
            </w:r>
            <w:r w:rsidRPr="00AA0851">
              <w:rPr>
                <w:rFonts w:eastAsia="Calibri" w:cs="Arial"/>
                <w:i/>
                <w:sz w:val="22"/>
                <w:szCs w:val="22"/>
                <w:lang w:eastAsia="en-US"/>
              </w:rPr>
              <w:t xml:space="preserve"> paragraphs, </w:t>
            </w:r>
            <w:r w:rsidR="00746B20" w:rsidRPr="00AA0851">
              <w:rPr>
                <w:rFonts w:eastAsia="Calibri" w:cs="Arial"/>
                <w:i/>
                <w:sz w:val="22"/>
                <w:szCs w:val="22"/>
                <w:lang w:eastAsia="en-US"/>
              </w:rPr>
              <w:t xml:space="preserve">address the following questions as a minimum. </w:t>
            </w:r>
          </w:p>
          <w:p w14:paraId="35D5B287" w14:textId="77777777" w:rsidR="00BB707B" w:rsidRPr="00AA0851" w:rsidRDefault="00BB707B" w:rsidP="00BB707B">
            <w:pPr>
              <w:shd w:val="clear" w:color="auto" w:fill="FFFFFF"/>
              <w:rPr>
                <w:rFonts w:eastAsia="Calibri" w:cs="Arial"/>
                <w:b/>
                <w:sz w:val="22"/>
                <w:szCs w:val="22"/>
                <w:lang w:eastAsia="en-US"/>
              </w:rPr>
            </w:pPr>
          </w:p>
          <w:p w14:paraId="622EC88C" w14:textId="77777777" w:rsidR="00BF49F1" w:rsidRPr="00AA0851" w:rsidRDefault="00BF49F1" w:rsidP="00BB707B">
            <w:pPr>
              <w:pStyle w:val="BalloonText"/>
              <w:numPr>
                <w:ilvl w:val="0"/>
                <w:numId w:val="22"/>
              </w:numPr>
              <w:shd w:val="clear" w:color="auto" w:fill="FFFFFF"/>
              <w:spacing w:after="120"/>
              <w:ind w:left="357" w:hanging="357"/>
              <w:contextualSpacing/>
              <w:rPr>
                <w:rFonts w:ascii="Arial" w:eastAsia="Calibri" w:hAnsi="Arial" w:cs="Arial"/>
                <w:b/>
                <w:i/>
                <w:sz w:val="22"/>
                <w:szCs w:val="22"/>
                <w:lang w:eastAsia="en-US"/>
              </w:rPr>
            </w:pPr>
            <w:r w:rsidRPr="00AA0851">
              <w:rPr>
                <w:rFonts w:ascii="Arial" w:eastAsia="Calibri" w:hAnsi="Arial" w:cs="Arial"/>
                <w:i/>
                <w:sz w:val="22"/>
                <w:szCs w:val="22"/>
                <w:lang w:eastAsia="en-US"/>
              </w:rPr>
              <w:t>What is</w:t>
            </w:r>
            <w:r w:rsidR="006A586B" w:rsidRPr="00AA0851">
              <w:rPr>
                <w:rFonts w:ascii="Arial" w:eastAsia="Calibri" w:hAnsi="Arial" w:cs="Arial"/>
                <w:i/>
                <w:sz w:val="22"/>
                <w:szCs w:val="22"/>
                <w:lang w:eastAsia="en-US"/>
              </w:rPr>
              <w:t xml:space="preserve"> </w:t>
            </w:r>
            <w:r w:rsidR="00BD6459" w:rsidRPr="00AA0851">
              <w:rPr>
                <w:rFonts w:ascii="Arial" w:eastAsia="Calibri" w:hAnsi="Arial" w:cs="Arial"/>
                <w:i/>
                <w:sz w:val="22"/>
                <w:szCs w:val="22"/>
                <w:lang w:eastAsia="en-US"/>
              </w:rPr>
              <w:t>y</w:t>
            </w:r>
            <w:r w:rsidR="006A586B" w:rsidRPr="00AA0851">
              <w:rPr>
                <w:rFonts w:ascii="Arial" w:eastAsia="Calibri" w:hAnsi="Arial" w:cs="Arial"/>
                <w:i/>
                <w:sz w:val="22"/>
                <w:szCs w:val="22"/>
                <w:lang w:eastAsia="en-US"/>
              </w:rPr>
              <w:t>our</w:t>
            </w:r>
            <w:r w:rsidRPr="00AA0851">
              <w:rPr>
                <w:rFonts w:ascii="Arial" w:eastAsia="Calibri" w:hAnsi="Arial" w:cs="Arial"/>
                <w:i/>
                <w:sz w:val="22"/>
                <w:szCs w:val="22"/>
                <w:lang w:eastAsia="en-US"/>
              </w:rPr>
              <w:t xml:space="preserve"> core business?</w:t>
            </w:r>
          </w:p>
          <w:p w14:paraId="37D08517" w14:textId="20740880" w:rsidR="00BF49F1" w:rsidRPr="00AA0851" w:rsidRDefault="00BF49F1" w:rsidP="00BB707B">
            <w:pPr>
              <w:pStyle w:val="BalloonText"/>
              <w:numPr>
                <w:ilvl w:val="0"/>
                <w:numId w:val="22"/>
              </w:numPr>
              <w:shd w:val="clear" w:color="auto" w:fill="FFFFFF"/>
              <w:spacing w:after="120"/>
              <w:ind w:left="357" w:hanging="357"/>
              <w:contextualSpacing/>
              <w:rPr>
                <w:rFonts w:ascii="Arial" w:eastAsia="Calibri" w:hAnsi="Arial" w:cs="Arial"/>
                <w:b/>
                <w:i/>
                <w:sz w:val="22"/>
                <w:szCs w:val="22"/>
                <w:lang w:eastAsia="en-US"/>
              </w:rPr>
            </w:pPr>
            <w:r w:rsidRPr="00AA0851">
              <w:rPr>
                <w:rFonts w:ascii="Arial" w:eastAsia="Calibri" w:hAnsi="Arial" w:cs="Arial"/>
                <w:i/>
                <w:sz w:val="22"/>
                <w:szCs w:val="22"/>
                <w:lang w:eastAsia="en-US"/>
              </w:rPr>
              <w:t>How many people does</w:t>
            </w:r>
            <w:r w:rsidR="006A586B" w:rsidRPr="00AA0851">
              <w:rPr>
                <w:rFonts w:ascii="Arial" w:eastAsia="Calibri" w:hAnsi="Arial" w:cs="Arial"/>
                <w:i/>
                <w:sz w:val="22"/>
                <w:szCs w:val="22"/>
                <w:lang w:eastAsia="en-US"/>
              </w:rPr>
              <w:t xml:space="preserve"> </w:t>
            </w:r>
            <w:r w:rsidR="00BD6459" w:rsidRPr="00AA0851">
              <w:rPr>
                <w:rFonts w:ascii="Arial" w:eastAsia="Calibri" w:hAnsi="Arial" w:cs="Arial"/>
                <w:i/>
                <w:sz w:val="22"/>
                <w:szCs w:val="22"/>
                <w:lang w:eastAsia="en-US"/>
              </w:rPr>
              <w:t>y</w:t>
            </w:r>
            <w:r w:rsidR="006A586B" w:rsidRPr="00AA0851">
              <w:rPr>
                <w:rFonts w:ascii="Arial" w:eastAsia="Calibri" w:hAnsi="Arial" w:cs="Arial"/>
                <w:i/>
                <w:sz w:val="22"/>
                <w:szCs w:val="22"/>
                <w:lang w:eastAsia="en-US"/>
              </w:rPr>
              <w:t>our</w:t>
            </w:r>
            <w:r w:rsidRPr="00AA0851">
              <w:rPr>
                <w:rFonts w:ascii="Arial" w:eastAsia="Calibri" w:hAnsi="Arial" w:cs="Arial"/>
                <w:i/>
                <w:sz w:val="22"/>
                <w:szCs w:val="22"/>
                <w:lang w:eastAsia="en-US"/>
              </w:rPr>
              <w:t xml:space="preserve"> </w:t>
            </w:r>
            <w:r w:rsidR="00963D12" w:rsidRPr="00AA0851">
              <w:rPr>
                <w:rFonts w:ascii="Arial" w:eastAsia="Calibri" w:hAnsi="Arial" w:cs="Arial"/>
                <w:i/>
                <w:sz w:val="22"/>
                <w:szCs w:val="22"/>
                <w:lang w:eastAsia="en-US"/>
              </w:rPr>
              <w:t xml:space="preserve">workplace </w:t>
            </w:r>
            <w:r w:rsidRPr="00AA0851">
              <w:rPr>
                <w:rFonts w:ascii="Arial" w:eastAsia="Calibri" w:hAnsi="Arial" w:cs="Arial"/>
                <w:i/>
                <w:sz w:val="22"/>
                <w:szCs w:val="22"/>
                <w:lang w:eastAsia="en-US"/>
              </w:rPr>
              <w:t>employ</w:t>
            </w:r>
            <w:r w:rsidR="003D339C" w:rsidRPr="00AA0851">
              <w:rPr>
                <w:rFonts w:ascii="Arial" w:eastAsia="Calibri" w:hAnsi="Arial" w:cs="Arial"/>
                <w:i/>
                <w:sz w:val="22"/>
                <w:szCs w:val="22"/>
                <w:lang w:eastAsia="en-US"/>
              </w:rPr>
              <w:t xml:space="preserve"> in Australia</w:t>
            </w:r>
            <w:r w:rsidRPr="00AA0851">
              <w:rPr>
                <w:rFonts w:ascii="Arial" w:eastAsia="Calibri" w:hAnsi="Arial" w:cs="Arial"/>
                <w:i/>
                <w:sz w:val="22"/>
                <w:szCs w:val="22"/>
                <w:lang w:eastAsia="en-US"/>
              </w:rPr>
              <w:t>?</w:t>
            </w:r>
          </w:p>
          <w:p w14:paraId="558EA237" w14:textId="1E76D97D" w:rsidR="00BF49F1" w:rsidRPr="00AA0851" w:rsidRDefault="00D11F57" w:rsidP="00BB707B">
            <w:pPr>
              <w:pStyle w:val="BalloonText"/>
              <w:numPr>
                <w:ilvl w:val="0"/>
                <w:numId w:val="22"/>
              </w:numPr>
              <w:shd w:val="clear" w:color="auto" w:fill="FFFFFF"/>
              <w:spacing w:after="120"/>
              <w:ind w:left="357" w:hanging="357"/>
              <w:contextualSpacing/>
              <w:rPr>
                <w:rFonts w:ascii="Arial" w:eastAsia="Calibri" w:hAnsi="Arial" w:cs="Arial"/>
                <w:b/>
                <w:i/>
                <w:sz w:val="22"/>
                <w:szCs w:val="22"/>
                <w:lang w:eastAsia="en-US"/>
              </w:rPr>
            </w:pPr>
            <w:r w:rsidRPr="00AA0851">
              <w:rPr>
                <w:rFonts w:ascii="Arial" w:eastAsia="Calibri" w:hAnsi="Arial" w:cs="Arial"/>
                <w:i/>
                <w:sz w:val="22"/>
                <w:szCs w:val="22"/>
                <w:lang w:eastAsia="en-US"/>
              </w:rPr>
              <w:t>H</w:t>
            </w:r>
            <w:r w:rsidR="00BF49F1" w:rsidRPr="00AA0851">
              <w:rPr>
                <w:rFonts w:ascii="Arial" w:eastAsia="Calibri" w:hAnsi="Arial" w:cs="Arial"/>
                <w:i/>
                <w:sz w:val="22"/>
                <w:szCs w:val="22"/>
                <w:lang w:eastAsia="en-US"/>
              </w:rPr>
              <w:t>ow many Aboriginal and Torres Strait Islander staff does</w:t>
            </w:r>
            <w:r w:rsidR="006A586B" w:rsidRPr="00AA0851">
              <w:rPr>
                <w:rFonts w:ascii="Arial" w:eastAsia="Calibri" w:hAnsi="Arial" w:cs="Arial"/>
                <w:i/>
                <w:sz w:val="22"/>
                <w:szCs w:val="22"/>
                <w:lang w:eastAsia="en-US"/>
              </w:rPr>
              <w:t xml:space="preserve"> </w:t>
            </w:r>
            <w:r w:rsidR="00860DB6" w:rsidRPr="00AA0851">
              <w:rPr>
                <w:rFonts w:ascii="Arial" w:eastAsia="Calibri" w:hAnsi="Arial" w:cs="Arial"/>
                <w:i/>
                <w:sz w:val="22"/>
                <w:szCs w:val="22"/>
                <w:lang w:eastAsia="en-US"/>
              </w:rPr>
              <w:t>y</w:t>
            </w:r>
            <w:r w:rsidR="006A586B" w:rsidRPr="00AA0851">
              <w:rPr>
                <w:rFonts w:ascii="Arial" w:eastAsia="Calibri" w:hAnsi="Arial" w:cs="Arial"/>
                <w:i/>
                <w:sz w:val="22"/>
                <w:szCs w:val="22"/>
                <w:lang w:eastAsia="en-US"/>
              </w:rPr>
              <w:t>our</w:t>
            </w:r>
            <w:r w:rsidR="00BF49F1" w:rsidRPr="00AA0851">
              <w:rPr>
                <w:rFonts w:ascii="Arial" w:eastAsia="Calibri" w:hAnsi="Arial" w:cs="Arial"/>
                <w:i/>
                <w:sz w:val="22"/>
                <w:szCs w:val="22"/>
                <w:lang w:eastAsia="en-US"/>
              </w:rPr>
              <w:t xml:space="preserve"> </w:t>
            </w:r>
            <w:r w:rsidR="00963D12" w:rsidRPr="00AA0851">
              <w:rPr>
                <w:rFonts w:ascii="Arial" w:eastAsia="Calibri" w:hAnsi="Arial" w:cs="Arial"/>
                <w:i/>
                <w:sz w:val="22"/>
                <w:szCs w:val="22"/>
                <w:lang w:eastAsia="en-US"/>
              </w:rPr>
              <w:t xml:space="preserve">workplace </w:t>
            </w:r>
            <w:r w:rsidR="00BF49F1" w:rsidRPr="00AA0851">
              <w:rPr>
                <w:rFonts w:ascii="Arial" w:eastAsia="Calibri" w:hAnsi="Arial" w:cs="Arial"/>
                <w:i/>
                <w:sz w:val="22"/>
                <w:szCs w:val="22"/>
                <w:lang w:eastAsia="en-US"/>
              </w:rPr>
              <w:t>currently employ</w:t>
            </w:r>
            <w:r w:rsidR="00CD3099" w:rsidRPr="00AA0851">
              <w:rPr>
                <w:rFonts w:ascii="Arial" w:eastAsia="Calibri" w:hAnsi="Arial" w:cs="Arial"/>
                <w:i/>
                <w:sz w:val="22"/>
                <w:szCs w:val="22"/>
                <w:lang w:eastAsia="en-US"/>
              </w:rPr>
              <w:t xml:space="preserve"> (if known)</w:t>
            </w:r>
            <w:r w:rsidR="00BF49F1" w:rsidRPr="00AA0851">
              <w:rPr>
                <w:rFonts w:ascii="Arial" w:eastAsia="Calibri" w:hAnsi="Arial" w:cs="Arial"/>
                <w:i/>
                <w:sz w:val="22"/>
                <w:szCs w:val="22"/>
                <w:lang w:eastAsia="en-US"/>
              </w:rPr>
              <w:t>?</w:t>
            </w:r>
          </w:p>
          <w:p w14:paraId="545ED341" w14:textId="508252B9" w:rsidR="003D339C" w:rsidRPr="00AA0851" w:rsidRDefault="003D339C" w:rsidP="003D339C">
            <w:pPr>
              <w:pStyle w:val="BalloonText"/>
              <w:numPr>
                <w:ilvl w:val="0"/>
                <w:numId w:val="22"/>
              </w:numPr>
              <w:shd w:val="clear" w:color="auto" w:fill="FFFFFF"/>
              <w:spacing w:after="120"/>
              <w:ind w:left="357" w:hanging="357"/>
              <w:contextualSpacing/>
              <w:rPr>
                <w:rFonts w:ascii="Arial" w:eastAsia="Calibri" w:hAnsi="Arial" w:cs="Arial"/>
                <w:sz w:val="22"/>
                <w:szCs w:val="22"/>
                <w:lang w:eastAsia="en-US"/>
              </w:rPr>
            </w:pPr>
            <w:r w:rsidRPr="00AA0851">
              <w:rPr>
                <w:rFonts w:ascii="Arial" w:eastAsia="Calibri" w:hAnsi="Arial" w:cs="Arial"/>
                <w:i/>
                <w:sz w:val="22"/>
                <w:szCs w:val="22"/>
                <w:lang w:eastAsia="en-US"/>
              </w:rPr>
              <w:t xml:space="preserve">What is </w:t>
            </w:r>
            <w:r w:rsidR="00A7444D" w:rsidRPr="00AA0851">
              <w:rPr>
                <w:rFonts w:ascii="Arial" w:eastAsia="Calibri" w:hAnsi="Arial" w:cs="Arial"/>
                <w:i/>
                <w:sz w:val="22"/>
                <w:szCs w:val="22"/>
                <w:lang w:eastAsia="en-US"/>
              </w:rPr>
              <w:t>y</w:t>
            </w:r>
            <w:r w:rsidRPr="00AA0851">
              <w:rPr>
                <w:rFonts w:ascii="Arial" w:eastAsia="Calibri" w:hAnsi="Arial" w:cs="Arial"/>
                <w:i/>
                <w:sz w:val="22"/>
                <w:szCs w:val="22"/>
                <w:lang w:eastAsia="en-US"/>
              </w:rPr>
              <w:t>our organisation’s geographic reach (</w:t>
            </w:r>
            <w:r w:rsidR="00EA15BD" w:rsidRPr="00AA0851">
              <w:rPr>
                <w:rFonts w:ascii="Arial" w:eastAsia="Calibri" w:hAnsi="Arial" w:cs="Arial"/>
                <w:i/>
                <w:sz w:val="22"/>
                <w:szCs w:val="22"/>
                <w:lang w:eastAsia="en-US"/>
              </w:rPr>
              <w:t>regional</w:t>
            </w:r>
            <w:r w:rsidRPr="00AA0851">
              <w:rPr>
                <w:rFonts w:ascii="Arial" w:eastAsia="Calibri" w:hAnsi="Arial" w:cs="Arial"/>
                <w:i/>
                <w:sz w:val="22"/>
                <w:szCs w:val="22"/>
                <w:lang w:eastAsia="en-US"/>
              </w:rPr>
              <w:t>, national, or global)?</w:t>
            </w:r>
          </w:p>
          <w:p w14:paraId="009F9B4F" w14:textId="51446488" w:rsidR="003B03DC" w:rsidRPr="00AA0851" w:rsidRDefault="003D339C" w:rsidP="70A314C8">
            <w:pPr>
              <w:pStyle w:val="BalloonText"/>
              <w:numPr>
                <w:ilvl w:val="0"/>
                <w:numId w:val="22"/>
              </w:numPr>
              <w:shd w:val="clear" w:color="auto" w:fill="FFFFFF" w:themeFill="background1"/>
              <w:spacing w:after="120"/>
              <w:ind w:left="357" w:hanging="357"/>
              <w:contextualSpacing/>
              <w:rPr>
                <w:rFonts w:ascii="Arial" w:eastAsia="Calibri" w:hAnsi="Arial" w:cs="Arial"/>
                <w:sz w:val="22"/>
                <w:szCs w:val="22"/>
                <w:lang w:eastAsia="en-US"/>
              </w:rPr>
            </w:pPr>
            <w:r w:rsidRPr="00AA0851">
              <w:rPr>
                <w:rFonts w:ascii="Arial" w:hAnsi="Arial" w:cs="Arial"/>
                <w:i/>
                <w:sz w:val="22"/>
                <w:szCs w:val="22"/>
              </w:rPr>
              <w:t>How many office locations does you</w:t>
            </w:r>
            <w:r w:rsidR="00963D12" w:rsidRPr="00AA0851">
              <w:rPr>
                <w:rFonts w:ascii="Arial" w:hAnsi="Arial" w:cs="Arial"/>
                <w:i/>
                <w:sz w:val="22"/>
                <w:szCs w:val="22"/>
              </w:rPr>
              <w:t>r</w:t>
            </w:r>
            <w:r w:rsidRPr="00AA0851">
              <w:rPr>
                <w:rFonts w:ascii="Arial" w:hAnsi="Arial" w:cs="Arial"/>
                <w:i/>
                <w:sz w:val="22"/>
                <w:szCs w:val="22"/>
              </w:rPr>
              <w:t xml:space="preserve"> </w:t>
            </w:r>
            <w:r w:rsidR="00963D12" w:rsidRPr="00AA0851">
              <w:rPr>
                <w:rFonts w:ascii="Arial" w:hAnsi="Arial" w:cs="Arial"/>
                <w:i/>
                <w:sz w:val="22"/>
                <w:szCs w:val="22"/>
              </w:rPr>
              <w:t xml:space="preserve">workplace </w:t>
            </w:r>
            <w:r w:rsidRPr="00AA0851">
              <w:rPr>
                <w:rFonts w:ascii="Arial" w:hAnsi="Arial" w:cs="Arial"/>
                <w:i/>
                <w:sz w:val="22"/>
                <w:szCs w:val="22"/>
              </w:rPr>
              <w:t>have in Australia</w:t>
            </w:r>
            <w:r w:rsidR="00E54AF1" w:rsidRPr="00AA0851">
              <w:rPr>
                <w:rFonts w:ascii="Arial" w:hAnsi="Arial" w:cs="Arial"/>
                <w:i/>
                <w:sz w:val="22"/>
                <w:szCs w:val="22"/>
              </w:rPr>
              <w:t xml:space="preserve"> and where are they</w:t>
            </w:r>
            <w:r w:rsidRPr="00AA0851">
              <w:rPr>
                <w:rFonts w:ascii="Arial" w:hAnsi="Arial" w:cs="Arial"/>
                <w:i/>
                <w:sz w:val="22"/>
                <w:szCs w:val="22"/>
              </w:rPr>
              <w:t>?</w:t>
            </w:r>
          </w:p>
          <w:p w14:paraId="2FB12202" w14:textId="18156430" w:rsidR="003B03DC" w:rsidRPr="00AA0851" w:rsidRDefault="003B03DC">
            <w:pPr>
              <w:pStyle w:val="BalloonText"/>
              <w:shd w:val="clear" w:color="auto" w:fill="FFFFFF" w:themeFill="background1"/>
              <w:spacing w:after="120"/>
              <w:contextualSpacing/>
              <w:rPr>
                <w:rFonts w:ascii="Arial" w:hAnsi="Arial" w:cs="Arial"/>
                <w:lang w:eastAsia="en-US"/>
              </w:rPr>
            </w:pPr>
          </w:p>
          <w:p w14:paraId="00E71F18" w14:textId="77777777" w:rsidR="008429D1" w:rsidRPr="00AA0851" w:rsidRDefault="00022EA6" w:rsidP="70A314C8">
            <w:pPr>
              <w:pStyle w:val="BalloonText"/>
              <w:shd w:val="clear" w:color="auto" w:fill="FFFFFF" w:themeFill="background1"/>
              <w:spacing w:after="120"/>
              <w:contextualSpacing/>
              <w:rPr>
                <w:rFonts w:ascii="Arial" w:eastAsia="Calibri" w:hAnsi="Arial" w:cs="Arial"/>
                <w:sz w:val="22"/>
                <w:szCs w:val="22"/>
                <w:lang w:eastAsia="en-US"/>
              </w:rPr>
            </w:pPr>
            <w:r w:rsidRPr="00AA0851">
              <w:rPr>
                <w:rFonts w:ascii="Arial" w:hAnsi="Arial" w:cs="Arial"/>
                <w:sz w:val="22"/>
                <w:szCs w:val="22"/>
                <w:lang w:eastAsia="en-US"/>
              </w:rPr>
              <w:t xml:space="preserve">Your Community Health </w:t>
            </w:r>
            <w:r w:rsidR="006E5361" w:rsidRPr="00AA0851">
              <w:rPr>
                <w:rFonts w:ascii="Arial" w:hAnsi="Arial" w:cs="Arial"/>
                <w:sz w:val="22"/>
                <w:szCs w:val="22"/>
                <w:lang w:eastAsia="en-US"/>
              </w:rPr>
              <w:t>partner</w:t>
            </w:r>
            <w:r w:rsidRPr="00AA0851">
              <w:rPr>
                <w:rFonts w:ascii="Arial" w:hAnsi="Arial" w:cs="Arial"/>
                <w:sz w:val="22"/>
                <w:szCs w:val="22"/>
                <w:lang w:eastAsia="en-US"/>
              </w:rPr>
              <w:t>s</w:t>
            </w:r>
            <w:r w:rsidR="006E5361" w:rsidRPr="00AA0851">
              <w:rPr>
                <w:rFonts w:ascii="Arial" w:hAnsi="Arial" w:cs="Arial"/>
                <w:sz w:val="22"/>
                <w:szCs w:val="22"/>
                <w:lang w:eastAsia="en-US"/>
              </w:rPr>
              <w:t xml:space="preserve"> with people and communities to deliver health and wellbeing services and promote equity. </w:t>
            </w:r>
            <w:r w:rsidR="00485730" w:rsidRPr="00AA0851">
              <w:rPr>
                <w:rFonts w:ascii="Arial" w:eastAsia="Calibri" w:hAnsi="Arial" w:cs="Arial"/>
                <w:sz w:val="22"/>
                <w:szCs w:val="22"/>
                <w:lang w:eastAsia="en-US"/>
              </w:rPr>
              <w:t xml:space="preserve">We address the social determinants of health and apply the social model of health prioritising access for the most disadvantaged. We provide supports from our three centres in Darebin, are deeply engaged with community, and collaborate with a wide range of social support agencies across Melbourne’s north. </w:t>
            </w:r>
            <w:proofErr w:type="spellStart"/>
            <w:r w:rsidR="00485730" w:rsidRPr="00AA0851">
              <w:rPr>
                <w:rFonts w:ascii="Arial" w:eastAsia="Calibri" w:hAnsi="Arial" w:cs="Arial"/>
                <w:sz w:val="22"/>
                <w:szCs w:val="22"/>
                <w:lang w:eastAsia="en-US"/>
              </w:rPr>
              <w:t>YourCH’s</w:t>
            </w:r>
            <w:proofErr w:type="spellEnd"/>
            <w:r w:rsidR="00485730" w:rsidRPr="00AA0851">
              <w:rPr>
                <w:rFonts w:ascii="Arial" w:eastAsia="Calibri" w:hAnsi="Arial" w:cs="Arial"/>
                <w:sz w:val="22"/>
                <w:szCs w:val="22"/>
                <w:lang w:eastAsia="en-US"/>
              </w:rPr>
              <w:t xml:space="preserve"> services are delivered in a range of settings and use a range of approaches, including assertive outreach and clinical treatment. YourCH works in partnership with communities and other agencies to build long term health and wellbeing outcomes, using a trauma informed response. </w:t>
            </w:r>
          </w:p>
          <w:p w14:paraId="506E09B0" w14:textId="77777777" w:rsidR="008429D1" w:rsidRPr="00AA0851" w:rsidRDefault="008429D1" w:rsidP="70A314C8">
            <w:pPr>
              <w:pStyle w:val="BalloonText"/>
              <w:shd w:val="clear" w:color="auto" w:fill="FFFFFF" w:themeFill="background1"/>
              <w:spacing w:after="120"/>
              <w:contextualSpacing/>
              <w:rPr>
                <w:rFonts w:ascii="Arial" w:eastAsia="Calibri" w:hAnsi="Arial" w:cs="Arial"/>
                <w:sz w:val="22"/>
                <w:szCs w:val="22"/>
                <w:lang w:eastAsia="en-US"/>
              </w:rPr>
            </w:pPr>
          </w:p>
          <w:p w14:paraId="538E71EC" w14:textId="5C286224" w:rsidR="006608AF" w:rsidRPr="00AA0851" w:rsidRDefault="00291657" w:rsidP="70A314C8">
            <w:pPr>
              <w:pStyle w:val="BalloonText"/>
              <w:shd w:val="clear" w:color="auto" w:fill="FFFFFF" w:themeFill="background1"/>
              <w:spacing w:after="120"/>
              <w:contextualSpacing/>
              <w:rPr>
                <w:rFonts w:ascii="Arial" w:eastAsia="Calibri" w:hAnsi="Arial" w:cs="Arial"/>
                <w:sz w:val="22"/>
                <w:szCs w:val="22"/>
                <w:lang w:eastAsia="en-US"/>
              </w:rPr>
            </w:pPr>
            <w:r w:rsidRPr="00AA0851">
              <w:rPr>
                <w:rFonts w:ascii="Arial" w:eastAsia="Calibri" w:hAnsi="Arial" w:cs="Arial"/>
                <w:sz w:val="22"/>
                <w:szCs w:val="22"/>
                <w:lang w:eastAsia="en-US"/>
              </w:rPr>
              <w:t xml:space="preserve">Your Community Health employs </w:t>
            </w:r>
            <w:r w:rsidR="005755FA" w:rsidRPr="00AA0851">
              <w:rPr>
                <w:rFonts w:ascii="Arial" w:eastAsia="Calibri" w:hAnsi="Arial" w:cs="Arial"/>
                <w:sz w:val="22"/>
                <w:szCs w:val="22"/>
                <w:lang w:eastAsia="en-US"/>
              </w:rPr>
              <w:t>310</w:t>
            </w:r>
            <w:r w:rsidRPr="00AA0851">
              <w:rPr>
                <w:rFonts w:ascii="Arial" w:eastAsia="Calibri" w:hAnsi="Arial" w:cs="Arial"/>
                <w:sz w:val="22"/>
                <w:szCs w:val="22"/>
                <w:lang w:eastAsia="en-US"/>
              </w:rPr>
              <w:t xml:space="preserve"> people</w:t>
            </w:r>
            <w:r w:rsidR="00815C2A" w:rsidRPr="00AA0851">
              <w:rPr>
                <w:rFonts w:ascii="Arial" w:eastAsia="Calibri" w:hAnsi="Arial" w:cs="Arial"/>
                <w:sz w:val="22"/>
                <w:szCs w:val="22"/>
                <w:lang w:eastAsia="en-US"/>
              </w:rPr>
              <w:t>,</w:t>
            </w:r>
            <w:r w:rsidR="00EB5870" w:rsidRPr="00AA0851">
              <w:rPr>
                <w:rFonts w:ascii="Arial" w:eastAsia="Calibri" w:hAnsi="Arial" w:cs="Arial"/>
                <w:sz w:val="22"/>
                <w:szCs w:val="22"/>
                <w:lang w:eastAsia="en-US"/>
              </w:rPr>
              <w:t xml:space="preserve"> </w:t>
            </w:r>
            <w:r w:rsidR="005755FA" w:rsidRPr="00AA0851">
              <w:rPr>
                <w:rFonts w:ascii="Arial" w:eastAsia="Calibri" w:hAnsi="Arial" w:cs="Arial"/>
                <w:sz w:val="22"/>
                <w:szCs w:val="22"/>
                <w:lang w:eastAsia="en-US"/>
              </w:rPr>
              <w:t>3</w:t>
            </w:r>
            <w:r w:rsidR="00815C2A" w:rsidRPr="00AA0851">
              <w:rPr>
                <w:rFonts w:ascii="Arial" w:eastAsia="Calibri" w:hAnsi="Arial" w:cs="Arial"/>
                <w:sz w:val="22"/>
                <w:szCs w:val="22"/>
                <w:lang w:eastAsia="en-US"/>
              </w:rPr>
              <w:t xml:space="preserve"> per cent</w:t>
            </w:r>
            <w:r w:rsidR="005755FA" w:rsidRPr="00AA0851">
              <w:rPr>
                <w:rFonts w:ascii="Arial" w:eastAsia="Calibri" w:hAnsi="Arial" w:cs="Arial"/>
                <w:sz w:val="22"/>
                <w:szCs w:val="22"/>
                <w:lang w:eastAsia="en-US"/>
              </w:rPr>
              <w:t xml:space="preserve"> identify as</w:t>
            </w:r>
            <w:r w:rsidR="000A32D2" w:rsidRPr="00AA0851">
              <w:rPr>
                <w:rFonts w:ascii="Arial" w:eastAsia="Calibri" w:hAnsi="Arial" w:cs="Arial"/>
                <w:sz w:val="22"/>
                <w:szCs w:val="22"/>
                <w:lang w:eastAsia="en-US"/>
              </w:rPr>
              <w:t xml:space="preserve"> Aboriginal and</w:t>
            </w:r>
            <w:r w:rsidR="005755FA" w:rsidRPr="00AA0851">
              <w:rPr>
                <w:rFonts w:ascii="Arial" w:eastAsia="Calibri" w:hAnsi="Arial" w:cs="Arial"/>
                <w:sz w:val="22"/>
                <w:szCs w:val="22"/>
                <w:lang w:eastAsia="en-US"/>
              </w:rPr>
              <w:t xml:space="preserve"> or</w:t>
            </w:r>
            <w:r w:rsidR="000A32D2" w:rsidRPr="00AA0851">
              <w:rPr>
                <w:rFonts w:ascii="Arial" w:eastAsia="Calibri" w:hAnsi="Arial" w:cs="Arial"/>
                <w:sz w:val="22"/>
                <w:szCs w:val="22"/>
                <w:lang w:eastAsia="en-US"/>
              </w:rPr>
              <w:t xml:space="preserve"> Torres Strait Islander </w:t>
            </w:r>
            <w:r w:rsidR="00EB21E3" w:rsidRPr="00AA0851">
              <w:rPr>
                <w:rFonts w:ascii="Arial" w:eastAsia="Calibri" w:hAnsi="Arial" w:cs="Arial"/>
                <w:sz w:val="22"/>
                <w:szCs w:val="22"/>
                <w:lang w:eastAsia="en-US"/>
              </w:rPr>
              <w:t>and has a</w:t>
            </w:r>
            <w:r w:rsidR="00ED5F71" w:rsidRPr="00AA0851">
              <w:rPr>
                <w:rFonts w:ascii="Arial" w:eastAsia="Calibri" w:hAnsi="Arial" w:cs="Arial"/>
                <w:sz w:val="22"/>
                <w:szCs w:val="22"/>
                <w:lang w:eastAsia="en-US"/>
              </w:rPr>
              <w:t xml:space="preserve">n </w:t>
            </w:r>
            <w:r w:rsidR="00EB21E3" w:rsidRPr="00AA0851">
              <w:rPr>
                <w:rFonts w:ascii="Arial" w:eastAsia="Calibri" w:hAnsi="Arial" w:cs="Arial"/>
                <w:sz w:val="22"/>
                <w:szCs w:val="22"/>
                <w:lang w:eastAsia="en-US"/>
              </w:rPr>
              <w:t>Aboriginal Health Team</w:t>
            </w:r>
            <w:r w:rsidR="00581A34" w:rsidRPr="00AA0851">
              <w:rPr>
                <w:rFonts w:ascii="Arial" w:eastAsia="Calibri" w:hAnsi="Arial" w:cs="Arial"/>
                <w:sz w:val="22"/>
                <w:szCs w:val="22"/>
                <w:lang w:eastAsia="en-US"/>
              </w:rPr>
              <w:t>.</w:t>
            </w:r>
          </w:p>
          <w:p w14:paraId="06F26F82" w14:textId="77777777" w:rsidR="006608AF" w:rsidRPr="00AA0851" w:rsidRDefault="006608AF" w:rsidP="70A314C8">
            <w:pPr>
              <w:pStyle w:val="BalloonText"/>
              <w:shd w:val="clear" w:color="auto" w:fill="FFFFFF" w:themeFill="background1"/>
              <w:spacing w:after="120"/>
              <w:contextualSpacing/>
              <w:rPr>
                <w:rFonts w:ascii="Arial" w:eastAsia="Calibri" w:hAnsi="Arial" w:cs="Arial"/>
                <w:lang w:eastAsia="en-US"/>
              </w:rPr>
            </w:pPr>
          </w:p>
          <w:p w14:paraId="11BF1810" w14:textId="77777777" w:rsidR="006608AF" w:rsidRPr="00AA0851" w:rsidRDefault="006608AF" w:rsidP="006608AF">
            <w:pPr>
              <w:pStyle w:val="BalloonText"/>
              <w:shd w:val="clear" w:color="auto" w:fill="FFFFFF" w:themeFill="background1"/>
              <w:spacing w:after="120"/>
              <w:contextualSpacing/>
              <w:rPr>
                <w:rFonts w:ascii="Arial" w:eastAsia="Calibri" w:hAnsi="Arial" w:cs="Arial"/>
                <w:sz w:val="22"/>
                <w:szCs w:val="22"/>
                <w:lang w:eastAsia="en-US"/>
              </w:rPr>
            </w:pPr>
            <w:r w:rsidRPr="00AA0851">
              <w:rPr>
                <w:rFonts w:ascii="Arial" w:eastAsia="Calibri" w:hAnsi="Arial" w:cs="Arial"/>
                <w:sz w:val="22"/>
                <w:szCs w:val="22"/>
                <w:lang w:eastAsia="en-US"/>
              </w:rPr>
              <w:t>Your Community Health aims to promote the health and wellbeing of the Aboriginal and Torres Strait Islander communities by:   </w:t>
            </w:r>
          </w:p>
          <w:p w14:paraId="6B0ADE06" w14:textId="77777777" w:rsidR="006608AF" w:rsidRPr="00AA0851" w:rsidRDefault="006608AF" w:rsidP="006608AF">
            <w:pPr>
              <w:pStyle w:val="BalloonText"/>
              <w:numPr>
                <w:ilvl w:val="0"/>
                <w:numId w:val="38"/>
              </w:numPr>
              <w:shd w:val="clear" w:color="auto" w:fill="FFFFFF" w:themeFill="background1"/>
              <w:spacing w:after="120"/>
              <w:contextualSpacing/>
              <w:rPr>
                <w:rFonts w:ascii="Arial" w:eastAsia="Calibri" w:hAnsi="Arial" w:cs="Arial"/>
                <w:sz w:val="22"/>
                <w:szCs w:val="22"/>
                <w:lang w:eastAsia="en-US"/>
              </w:rPr>
            </w:pPr>
            <w:r w:rsidRPr="00AA0851">
              <w:rPr>
                <w:rFonts w:ascii="Arial" w:eastAsia="Calibri" w:hAnsi="Arial" w:cs="Arial"/>
                <w:sz w:val="22"/>
                <w:szCs w:val="22"/>
                <w:lang w:eastAsia="en-US"/>
              </w:rPr>
              <w:t>Developing and providing culturally appropriate services to enhance the quality of life of our community members.  </w:t>
            </w:r>
          </w:p>
          <w:p w14:paraId="1AF47F92" w14:textId="6225AC58" w:rsidR="006608AF" w:rsidRPr="00AA0851" w:rsidRDefault="006608AF" w:rsidP="006608AF">
            <w:pPr>
              <w:pStyle w:val="BalloonText"/>
              <w:numPr>
                <w:ilvl w:val="0"/>
                <w:numId w:val="38"/>
              </w:numPr>
              <w:shd w:val="clear" w:color="auto" w:fill="FFFFFF" w:themeFill="background1"/>
              <w:spacing w:after="120"/>
              <w:contextualSpacing/>
              <w:rPr>
                <w:rFonts w:ascii="Arial" w:eastAsia="Calibri" w:hAnsi="Arial" w:cs="Arial"/>
                <w:sz w:val="22"/>
                <w:szCs w:val="22"/>
                <w:lang w:eastAsia="en-US"/>
              </w:rPr>
            </w:pPr>
            <w:r w:rsidRPr="00AA0851">
              <w:rPr>
                <w:rFonts w:ascii="Arial" w:eastAsia="Calibri" w:hAnsi="Arial" w:cs="Arial"/>
                <w:sz w:val="22"/>
                <w:szCs w:val="22"/>
                <w:lang w:eastAsia="en-US"/>
              </w:rPr>
              <w:t>Promoting Aboriginal and Torres Strait Islander community health and wellbeing  </w:t>
            </w:r>
          </w:p>
          <w:p w14:paraId="30CED364" w14:textId="77777777" w:rsidR="006608AF" w:rsidRPr="00AA0851" w:rsidRDefault="006608AF" w:rsidP="006608AF">
            <w:pPr>
              <w:pStyle w:val="BalloonText"/>
              <w:numPr>
                <w:ilvl w:val="0"/>
                <w:numId w:val="39"/>
              </w:numPr>
              <w:shd w:val="clear" w:color="auto" w:fill="FFFFFF" w:themeFill="background1"/>
              <w:spacing w:after="120"/>
              <w:contextualSpacing/>
              <w:rPr>
                <w:rFonts w:ascii="Arial" w:eastAsia="Calibri" w:hAnsi="Arial" w:cs="Arial"/>
                <w:sz w:val="22"/>
                <w:szCs w:val="22"/>
                <w:lang w:eastAsia="en-US"/>
              </w:rPr>
            </w:pPr>
            <w:r w:rsidRPr="00AA0851">
              <w:rPr>
                <w:rFonts w:ascii="Arial" w:eastAsia="Calibri" w:hAnsi="Arial" w:cs="Arial"/>
                <w:sz w:val="22"/>
                <w:szCs w:val="22"/>
                <w:lang w:eastAsia="en-US"/>
              </w:rPr>
              <w:t>Providing flexible services that meet Aboriginal and Torres Strait Islander needs  </w:t>
            </w:r>
          </w:p>
          <w:p w14:paraId="09906485" w14:textId="77777777" w:rsidR="006608AF" w:rsidRPr="00AA0851" w:rsidRDefault="006608AF" w:rsidP="006608AF">
            <w:pPr>
              <w:pStyle w:val="BalloonText"/>
              <w:numPr>
                <w:ilvl w:val="0"/>
                <w:numId w:val="39"/>
              </w:numPr>
              <w:shd w:val="clear" w:color="auto" w:fill="FFFFFF" w:themeFill="background1"/>
              <w:spacing w:after="120"/>
              <w:contextualSpacing/>
              <w:rPr>
                <w:rFonts w:ascii="Arial" w:eastAsia="Calibri" w:hAnsi="Arial" w:cs="Arial"/>
                <w:sz w:val="22"/>
                <w:szCs w:val="22"/>
                <w:lang w:eastAsia="en-US"/>
              </w:rPr>
            </w:pPr>
            <w:r w:rsidRPr="00AA0851">
              <w:rPr>
                <w:rFonts w:ascii="Arial" w:eastAsia="Calibri" w:hAnsi="Arial" w:cs="Arial"/>
                <w:sz w:val="22"/>
                <w:szCs w:val="22"/>
                <w:lang w:eastAsia="en-US"/>
              </w:rPr>
              <w:t>Advocating to close the gap in relation to health outcomes  </w:t>
            </w:r>
          </w:p>
          <w:p w14:paraId="036CF6D8" w14:textId="77777777" w:rsidR="006608AF" w:rsidRPr="00AA0851" w:rsidRDefault="006608AF" w:rsidP="006608AF">
            <w:pPr>
              <w:pStyle w:val="BalloonText"/>
              <w:numPr>
                <w:ilvl w:val="0"/>
                <w:numId w:val="39"/>
              </w:numPr>
              <w:shd w:val="clear" w:color="auto" w:fill="FFFFFF" w:themeFill="background1"/>
              <w:spacing w:after="120"/>
              <w:contextualSpacing/>
              <w:rPr>
                <w:rFonts w:ascii="Arial" w:eastAsia="Calibri" w:hAnsi="Arial" w:cs="Arial"/>
                <w:sz w:val="22"/>
                <w:szCs w:val="22"/>
                <w:lang w:eastAsia="en-US"/>
              </w:rPr>
            </w:pPr>
            <w:r w:rsidRPr="00AA0851">
              <w:rPr>
                <w:rFonts w:ascii="Arial" w:eastAsia="Calibri" w:hAnsi="Arial" w:cs="Arial"/>
                <w:sz w:val="22"/>
                <w:szCs w:val="22"/>
                <w:lang w:eastAsia="en-US"/>
              </w:rPr>
              <w:t xml:space="preserve">Focusing on working in partnership with other agencies, </w:t>
            </w:r>
            <w:proofErr w:type="gramStart"/>
            <w:r w:rsidRPr="00AA0851">
              <w:rPr>
                <w:rFonts w:ascii="Arial" w:eastAsia="Calibri" w:hAnsi="Arial" w:cs="Arial"/>
                <w:sz w:val="22"/>
                <w:szCs w:val="22"/>
                <w:lang w:eastAsia="en-US"/>
              </w:rPr>
              <w:t>services</w:t>
            </w:r>
            <w:proofErr w:type="gramEnd"/>
            <w:r w:rsidRPr="00AA0851">
              <w:rPr>
                <w:rFonts w:ascii="Arial" w:eastAsia="Calibri" w:hAnsi="Arial" w:cs="Arial"/>
                <w:sz w:val="22"/>
                <w:szCs w:val="22"/>
                <w:lang w:eastAsia="en-US"/>
              </w:rPr>
              <w:t xml:space="preserve"> and the community  </w:t>
            </w:r>
          </w:p>
          <w:p w14:paraId="1D94F896" w14:textId="77777777" w:rsidR="001937FC" w:rsidRPr="00AA0851" w:rsidRDefault="001937FC" w:rsidP="005755FA">
            <w:pPr>
              <w:pStyle w:val="BalloonText"/>
              <w:shd w:val="clear" w:color="auto" w:fill="FFFFFF" w:themeFill="background1"/>
              <w:spacing w:after="120"/>
              <w:ind w:left="720"/>
              <w:contextualSpacing/>
              <w:rPr>
                <w:rFonts w:ascii="Arial" w:eastAsia="Calibri" w:hAnsi="Arial" w:cs="Arial"/>
                <w:sz w:val="22"/>
                <w:szCs w:val="22"/>
                <w:lang w:eastAsia="en-US"/>
              </w:rPr>
            </w:pPr>
          </w:p>
          <w:p w14:paraId="76C019BE" w14:textId="6EE27126" w:rsidR="001937FC" w:rsidRPr="00AA0851" w:rsidRDefault="00ED5F71" w:rsidP="001937FC">
            <w:pPr>
              <w:pStyle w:val="BalloonText"/>
              <w:shd w:val="clear" w:color="auto" w:fill="FFFFFF" w:themeFill="background1"/>
              <w:spacing w:after="120"/>
              <w:contextualSpacing/>
              <w:rPr>
                <w:rFonts w:ascii="Arial" w:eastAsia="Calibri" w:hAnsi="Arial" w:cs="Arial"/>
                <w:sz w:val="22"/>
                <w:szCs w:val="22"/>
                <w:lang w:eastAsia="en-US"/>
              </w:rPr>
            </w:pPr>
            <w:r w:rsidRPr="00AA0851">
              <w:rPr>
                <w:rFonts w:ascii="Arial" w:eastAsia="Calibri" w:hAnsi="Arial" w:cs="Arial"/>
                <w:sz w:val="22"/>
                <w:szCs w:val="22"/>
                <w:lang w:eastAsia="en-US"/>
              </w:rPr>
              <w:t xml:space="preserve">Our </w:t>
            </w:r>
            <w:r w:rsidR="001937FC" w:rsidRPr="00AA0851">
              <w:rPr>
                <w:rFonts w:ascii="Arial" w:eastAsia="Calibri" w:hAnsi="Arial" w:cs="Arial"/>
                <w:sz w:val="22"/>
                <w:szCs w:val="22"/>
                <w:lang w:eastAsia="en-US"/>
              </w:rPr>
              <w:t>Aboriginal Health Team delivers the following programs:</w:t>
            </w:r>
          </w:p>
          <w:p w14:paraId="42A887B5" w14:textId="07EFCA36" w:rsidR="001937FC" w:rsidRPr="00AA0851" w:rsidRDefault="001937FC" w:rsidP="001937FC">
            <w:pPr>
              <w:pStyle w:val="ListParagraph"/>
              <w:numPr>
                <w:ilvl w:val="0"/>
                <w:numId w:val="40"/>
              </w:numPr>
              <w:spacing w:after="0"/>
              <w:ind w:left="714" w:hanging="357"/>
              <w:rPr>
                <w:rFonts w:ascii="Arial" w:hAnsi="Arial" w:cs="Arial"/>
                <w:color w:val="000000"/>
              </w:rPr>
            </w:pPr>
            <w:r w:rsidRPr="00AA0851">
              <w:rPr>
                <w:rFonts w:ascii="Arial" w:hAnsi="Arial" w:cs="Arial"/>
                <w:color w:val="000000"/>
              </w:rPr>
              <w:t xml:space="preserve">Aboriginal Access </w:t>
            </w:r>
            <w:r w:rsidR="00815C2A" w:rsidRPr="00AA0851">
              <w:rPr>
                <w:rFonts w:ascii="Arial" w:hAnsi="Arial" w:cs="Arial"/>
                <w:color w:val="000000"/>
              </w:rPr>
              <w:t>and</w:t>
            </w:r>
            <w:r w:rsidRPr="00AA0851">
              <w:rPr>
                <w:rFonts w:ascii="Arial" w:hAnsi="Arial" w:cs="Arial"/>
                <w:color w:val="000000"/>
              </w:rPr>
              <w:t xml:space="preserve"> Support program w</w:t>
            </w:r>
            <w:r w:rsidRPr="00AA0851">
              <w:rPr>
                <w:rFonts w:ascii="Arial" w:hAnsi="Arial" w:cs="Arial"/>
              </w:rPr>
              <w:t xml:space="preserve">hich </w:t>
            </w:r>
            <w:r w:rsidRPr="00AA0851">
              <w:rPr>
                <w:rFonts w:ascii="Arial" w:hAnsi="Arial" w:cs="Arial"/>
                <w:color w:val="000000"/>
              </w:rPr>
              <w:t xml:space="preserve">supports Aboriginal and/or Torres Strait Islander clients with their health needs </w:t>
            </w:r>
            <w:r w:rsidRPr="00AA0851">
              <w:rPr>
                <w:rFonts w:ascii="Arial" w:hAnsi="Arial" w:cs="Arial"/>
              </w:rPr>
              <w:t xml:space="preserve">and works </w:t>
            </w:r>
            <w:r w:rsidRPr="00AA0851">
              <w:rPr>
                <w:rFonts w:ascii="Arial" w:hAnsi="Arial" w:cs="Arial"/>
                <w:color w:val="000000"/>
              </w:rPr>
              <w:t xml:space="preserve">closely with clients, carers, </w:t>
            </w:r>
            <w:proofErr w:type="gramStart"/>
            <w:r w:rsidRPr="00AA0851">
              <w:rPr>
                <w:rFonts w:ascii="Arial" w:hAnsi="Arial" w:cs="Arial"/>
                <w:color w:val="000000"/>
              </w:rPr>
              <w:t>family</w:t>
            </w:r>
            <w:proofErr w:type="gramEnd"/>
            <w:r w:rsidRPr="00AA0851">
              <w:rPr>
                <w:rFonts w:ascii="Arial" w:hAnsi="Arial" w:cs="Arial"/>
                <w:color w:val="000000"/>
              </w:rPr>
              <w:t xml:space="preserve"> and other services to support clients with their health.</w:t>
            </w:r>
          </w:p>
          <w:p w14:paraId="566B03FE" w14:textId="0C8AE374" w:rsidR="001937FC" w:rsidRPr="00AA0851" w:rsidRDefault="001937FC" w:rsidP="001937FC">
            <w:pPr>
              <w:pStyle w:val="BalloonText"/>
              <w:numPr>
                <w:ilvl w:val="0"/>
                <w:numId w:val="40"/>
              </w:numPr>
              <w:shd w:val="clear" w:color="auto" w:fill="FFFFFF" w:themeFill="background1"/>
              <w:spacing w:after="120"/>
              <w:contextualSpacing/>
              <w:rPr>
                <w:rStyle w:val="normaltextrun"/>
                <w:rFonts w:ascii="Arial" w:hAnsi="Arial" w:cs="Arial"/>
                <w:color w:val="000000"/>
                <w:sz w:val="22"/>
                <w:szCs w:val="22"/>
                <w:shd w:val="clear" w:color="auto" w:fill="FFFFFF"/>
              </w:rPr>
            </w:pPr>
            <w:r w:rsidRPr="00AA0851">
              <w:rPr>
                <w:rStyle w:val="normaltextrun"/>
                <w:rFonts w:ascii="Arial" w:hAnsi="Arial" w:cs="Arial"/>
                <w:color w:val="000000"/>
                <w:sz w:val="22"/>
                <w:szCs w:val="22"/>
                <w:shd w:val="clear" w:color="auto" w:fill="FFFFFF"/>
              </w:rPr>
              <w:t xml:space="preserve">Integrated Team Care program which aims to improve the capacity of community members with chronic health conditions so that they can better manage their healthcare needs. </w:t>
            </w:r>
          </w:p>
          <w:p w14:paraId="62850DEC" w14:textId="77777777" w:rsidR="001937FC" w:rsidRPr="00AA0851" w:rsidRDefault="001937FC" w:rsidP="001937FC">
            <w:pPr>
              <w:pStyle w:val="BalloonText"/>
              <w:numPr>
                <w:ilvl w:val="0"/>
                <w:numId w:val="40"/>
              </w:numPr>
              <w:shd w:val="clear" w:color="auto" w:fill="FFFFFF" w:themeFill="background1"/>
              <w:spacing w:after="120"/>
              <w:contextualSpacing/>
              <w:rPr>
                <w:rStyle w:val="normaltextrun"/>
                <w:rFonts w:ascii="Arial" w:hAnsi="Arial" w:cs="Arial"/>
                <w:sz w:val="22"/>
                <w:szCs w:val="22"/>
              </w:rPr>
            </w:pPr>
            <w:r w:rsidRPr="00AA0851">
              <w:rPr>
                <w:rStyle w:val="normaltextrun"/>
                <w:rFonts w:ascii="Arial" w:hAnsi="Arial" w:cs="Arial"/>
                <w:color w:val="000000"/>
                <w:sz w:val="22"/>
                <w:szCs w:val="22"/>
                <w:shd w:val="clear" w:color="auto" w:fill="FFFFFF"/>
              </w:rPr>
              <w:t xml:space="preserve">Aboriginal Health Worker role that </w:t>
            </w:r>
            <w:r w:rsidRPr="00AA0851">
              <w:rPr>
                <w:rStyle w:val="normaltextrun"/>
                <w:rFonts w:ascii="Arial" w:hAnsi="Arial" w:cs="Arial"/>
                <w:sz w:val="22"/>
                <w:szCs w:val="22"/>
              </w:rPr>
              <w:t xml:space="preserve">focuses on supporting community members to access the services and programs at Your Community Health and the broader community. </w:t>
            </w:r>
          </w:p>
          <w:p w14:paraId="5BF1F02B" w14:textId="7D77AE7D" w:rsidR="003B03DC" w:rsidRPr="00AA0851" w:rsidRDefault="001937FC" w:rsidP="005755FA">
            <w:pPr>
              <w:pStyle w:val="BalloonText"/>
              <w:numPr>
                <w:ilvl w:val="0"/>
                <w:numId w:val="40"/>
              </w:numPr>
              <w:shd w:val="clear" w:color="auto" w:fill="FFFFFF" w:themeFill="background1"/>
              <w:spacing w:after="120"/>
              <w:contextualSpacing/>
              <w:rPr>
                <w:rFonts w:ascii="Arial" w:hAnsi="Arial" w:cs="Arial"/>
                <w:color w:val="000000"/>
                <w:sz w:val="22"/>
                <w:szCs w:val="22"/>
                <w:shd w:val="clear" w:color="auto" w:fill="FFFFFF"/>
              </w:rPr>
            </w:pPr>
            <w:r w:rsidRPr="00AA0851">
              <w:rPr>
                <w:rStyle w:val="normaltextrun"/>
                <w:rFonts w:ascii="Arial" w:hAnsi="Arial" w:cs="Arial"/>
                <w:sz w:val="22"/>
                <w:szCs w:val="22"/>
              </w:rPr>
              <w:lastRenderedPageBreak/>
              <w:t xml:space="preserve">Weekly social and cultural programs for the </w:t>
            </w:r>
            <w:r w:rsidRPr="00AA0851">
              <w:rPr>
                <w:rStyle w:val="normaltextrun"/>
                <w:rFonts w:ascii="Arial" w:hAnsi="Arial" w:cs="Arial"/>
                <w:color w:val="000000"/>
                <w:sz w:val="22"/>
                <w:szCs w:val="22"/>
                <w:shd w:val="clear" w:color="auto" w:fill="FFFFFF"/>
              </w:rPr>
              <w:t>local Aboriginal and Torres Strait Islander community, including Budda Men’s Shed and Sista Circle.</w:t>
            </w:r>
          </w:p>
        </w:tc>
      </w:tr>
      <w:tr w:rsidR="00BF49F1" w:rsidRPr="00AA0851" w14:paraId="248D45EA" w14:textId="77777777" w:rsidTr="754075E9">
        <w:trPr>
          <w:trHeight w:val="418"/>
        </w:trPr>
        <w:tc>
          <w:tcPr>
            <w:tcW w:w="14601" w:type="dxa"/>
            <w:shd w:val="clear" w:color="auto" w:fill="auto"/>
          </w:tcPr>
          <w:p w14:paraId="1CE2E3EE" w14:textId="77777777" w:rsidR="003D339C" w:rsidRPr="00AA0851" w:rsidRDefault="003D339C" w:rsidP="003D339C">
            <w:pPr>
              <w:shd w:val="clear" w:color="auto" w:fill="FFFFFF"/>
              <w:rPr>
                <w:rFonts w:eastAsia="Calibri" w:cs="Arial"/>
                <w:b/>
                <w:sz w:val="22"/>
                <w:szCs w:val="22"/>
                <w:lang w:eastAsia="en-US"/>
              </w:rPr>
            </w:pPr>
            <w:r w:rsidRPr="00AA0851">
              <w:rPr>
                <w:rFonts w:eastAsia="Calibri" w:cs="Arial"/>
                <w:b/>
                <w:sz w:val="22"/>
                <w:szCs w:val="22"/>
                <w:lang w:eastAsia="en-US"/>
              </w:rPr>
              <w:lastRenderedPageBreak/>
              <w:t>Our RAP</w:t>
            </w:r>
          </w:p>
          <w:p w14:paraId="474EE1AD" w14:textId="563141A2" w:rsidR="003D339C" w:rsidRPr="00AA0851" w:rsidRDefault="00746B20" w:rsidP="003D339C">
            <w:pPr>
              <w:shd w:val="clear" w:color="auto" w:fill="FFFFFF"/>
              <w:rPr>
                <w:rFonts w:eastAsia="Calibri" w:cs="Arial"/>
                <w:i/>
                <w:sz w:val="22"/>
                <w:szCs w:val="22"/>
                <w:lang w:eastAsia="en-US"/>
              </w:rPr>
            </w:pPr>
            <w:r w:rsidRPr="00AA0851">
              <w:rPr>
                <w:rFonts w:eastAsia="Calibri" w:cs="Arial"/>
                <w:i/>
                <w:sz w:val="22"/>
                <w:szCs w:val="22"/>
                <w:lang w:eastAsia="en-US"/>
              </w:rPr>
              <w:t xml:space="preserve">The purpose of this section is to provide </w:t>
            </w:r>
            <w:r w:rsidR="003554B6" w:rsidRPr="00AA0851">
              <w:rPr>
                <w:rFonts w:eastAsia="Calibri" w:cs="Arial"/>
                <w:i/>
                <w:sz w:val="22"/>
                <w:szCs w:val="22"/>
                <w:lang w:eastAsia="en-US"/>
              </w:rPr>
              <w:t>readers of your RAP with background about your</w:t>
            </w:r>
            <w:r w:rsidR="00BB0F73" w:rsidRPr="00AA0851">
              <w:rPr>
                <w:rFonts w:eastAsia="Calibri" w:cs="Arial"/>
                <w:i/>
                <w:sz w:val="22"/>
                <w:szCs w:val="22"/>
                <w:lang w:eastAsia="en-US"/>
              </w:rPr>
              <w:t xml:space="preserve"> workplace’s</w:t>
            </w:r>
            <w:r w:rsidR="003554B6" w:rsidRPr="00AA0851">
              <w:rPr>
                <w:rFonts w:eastAsia="Calibri" w:cs="Arial"/>
                <w:i/>
                <w:sz w:val="22"/>
                <w:szCs w:val="22"/>
                <w:lang w:eastAsia="en-US"/>
              </w:rPr>
              <w:t xml:space="preserve"> interest in reconciliation. In paragraphs, a</w:t>
            </w:r>
            <w:r w:rsidR="003D339C" w:rsidRPr="00AA0851">
              <w:rPr>
                <w:rFonts w:eastAsia="Calibri" w:cs="Arial"/>
                <w:i/>
                <w:sz w:val="22"/>
                <w:szCs w:val="22"/>
                <w:lang w:eastAsia="en-US"/>
              </w:rPr>
              <w:t xml:space="preserve">ddress the following questions </w:t>
            </w:r>
            <w:r w:rsidR="003554B6" w:rsidRPr="00AA0851">
              <w:rPr>
                <w:rFonts w:cs="Arial"/>
                <w:i/>
                <w:sz w:val="22"/>
                <w:szCs w:val="22"/>
              </w:rPr>
              <w:t xml:space="preserve">as a minimum. </w:t>
            </w:r>
          </w:p>
          <w:p w14:paraId="383476E0" w14:textId="77777777" w:rsidR="003D339C" w:rsidRPr="00AA0851" w:rsidRDefault="003D339C" w:rsidP="003D339C">
            <w:pPr>
              <w:shd w:val="clear" w:color="auto" w:fill="FFFFFF"/>
              <w:rPr>
                <w:rFonts w:eastAsia="Calibri" w:cs="Arial"/>
                <w:b/>
                <w:i/>
                <w:sz w:val="22"/>
                <w:szCs w:val="22"/>
                <w:lang w:eastAsia="en-US"/>
              </w:rPr>
            </w:pPr>
          </w:p>
          <w:p w14:paraId="4FC13EB9" w14:textId="3AAFB7FF" w:rsidR="003D339C" w:rsidRPr="00AA0851" w:rsidRDefault="003D339C" w:rsidP="003D339C">
            <w:pPr>
              <w:pStyle w:val="BalloonText"/>
              <w:numPr>
                <w:ilvl w:val="0"/>
                <w:numId w:val="22"/>
              </w:numPr>
              <w:shd w:val="clear" w:color="auto" w:fill="FFFFFF"/>
              <w:spacing w:after="120"/>
              <w:ind w:left="357" w:hanging="357"/>
              <w:contextualSpacing/>
              <w:rPr>
                <w:rFonts w:ascii="Arial" w:eastAsia="Calibri" w:hAnsi="Arial" w:cs="Arial"/>
                <w:i/>
                <w:sz w:val="22"/>
                <w:szCs w:val="22"/>
                <w:lang w:eastAsia="en-US"/>
              </w:rPr>
            </w:pPr>
            <w:r w:rsidRPr="00AA0851">
              <w:rPr>
                <w:rFonts w:ascii="Arial" w:eastAsia="Calibri" w:hAnsi="Arial" w:cs="Arial"/>
                <w:i/>
                <w:sz w:val="22"/>
                <w:szCs w:val="22"/>
                <w:lang w:eastAsia="en-US"/>
              </w:rPr>
              <w:t xml:space="preserve">Why is your </w:t>
            </w:r>
            <w:r w:rsidR="00963D12" w:rsidRPr="00AA0851">
              <w:rPr>
                <w:rFonts w:ascii="Arial" w:eastAsia="Calibri" w:hAnsi="Arial" w:cs="Arial"/>
                <w:i/>
                <w:sz w:val="22"/>
                <w:szCs w:val="22"/>
                <w:lang w:eastAsia="en-US"/>
              </w:rPr>
              <w:t xml:space="preserve">workplace </w:t>
            </w:r>
            <w:r w:rsidRPr="00AA0851">
              <w:rPr>
                <w:rFonts w:ascii="Arial" w:eastAsia="Calibri" w:hAnsi="Arial" w:cs="Arial"/>
                <w:i/>
                <w:sz w:val="22"/>
                <w:szCs w:val="22"/>
                <w:lang w:eastAsia="en-US"/>
              </w:rPr>
              <w:t>developing a RAP?</w:t>
            </w:r>
          </w:p>
          <w:p w14:paraId="66361DA0" w14:textId="5BE2D4A8" w:rsidR="00D63B3F" w:rsidRPr="00AA0851" w:rsidRDefault="00D63B3F" w:rsidP="003D339C">
            <w:pPr>
              <w:pStyle w:val="BalloonText"/>
              <w:numPr>
                <w:ilvl w:val="0"/>
                <w:numId w:val="22"/>
              </w:numPr>
              <w:shd w:val="clear" w:color="auto" w:fill="FFFFFF"/>
              <w:spacing w:after="120"/>
              <w:ind w:left="357" w:hanging="357"/>
              <w:contextualSpacing/>
              <w:rPr>
                <w:rFonts w:ascii="Arial" w:eastAsia="Calibri" w:hAnsi="Arial" w:cs="Arial"/>
                <w:i/>
                <w:sz w:val="22"/>
                <w:szCs w:val="22"/>
                <w:lang w:eastAsia="en-US"/>
              </w:rPr>
            </w:pPr>
            <w:r w:rsidRPr="00AA0851">
              <w:rPr>
                <w:rFonts w:ascii="Arial" w:eastAsia="Calibri" w:hAnsi="Arial" w:cs="Arial"/>
                <w:i/>
                <w:sz w:val="22"/>
                <w:szCs w:val="22"/>
                <w:lang w:eastAsia="en-US"/>
              </w:rPr>
              <w:t xml:space="preserve">How do you intend to approach implementing your RAP?  </w:t>
            </w:r>
          </w:p>
          <w:p w14:paraId="287AC8F1" w14:textId="77777777" w:rsidR="00D63B3F" w:rsidRPr="00AA0851" w:rsidRDefault="003D339C" w:rsidP="00D524DB">
            <w:pPr>
              <w:pStyle w:val="BalloonText"/>
              <w:numPr>
                <w:ilvl w:val="0"/>
                <w:numId w:val="22"/>
              </w:numPr>
              <w:shd w:val="clear" w:color="auto" w:fill="FFFFFF"/>
              <w:spacing w:after="120"/>
              <w:ind w:left="357" w:hanging="357"/>
              <w:contextualSpacing/>
              <w:rPr>
                <w:rFonts w:ascii="Arial" w:eastAsia="Calibri" w:hAnsi="Arial" w:cs="Arial"/>
                <w:b/>
                <w:i/>
                <w:sz w:val="22"/>
                <w:szCs w:val="22"/>
                <w:lang w:eastAsia="en-US"/>
              </w:rPr>
            </w:pPr>
            <w:r w:rsidRPr="00AA0851">
              <w:rPr>
                <w:rFonts w:ascii="Arial" w:eastAsia="Calibri" w:hAnsi="Arial" w:cs="Arial"/>
                <w:i/>
                <w:sz w:val="22"/>
                <w:szCs w:val="22"/>
                <w:lang w:eastAsia="en-US"/>
              </w:rPr>
              <w:t xml:space="preserve">What is your </w:t>
            </w:r>
            <w:r w:rsidR="00963D12" w:rsidRPr="00AA0851">
              <w:rPr>
                <w:rFonts w:ascii="Arial" w:eastAsia="Calibri" w:hAnsi="Arial" w:cs="Arial"/>
                <w:i/>
                <w:sz w:val="22"/>
                <w:szCs w:val="22"/>
                <w:lang w:eastAsia="en-US"/>
              </w:rPr>
              <w:t xml:space="preserve">workplace’s </w:t>
            </w:r>
            <w:r w:rsidRPr="00AA0851">
              <w:rPr>
                <w:rFonts w:ascii="Arial" w:eastAsia="Calibri" w:hAnsi="Arial" w:cs="Arial"/>
                <w:i/>
                <w:sz w:val="22"/>
                <w:szCs w:val="22"/>
                <w:lang w:eastAsia="en-US"/>
              </w:rPr>
              <w:t>reconciliation journey to date</w:t>
            </w:r>
            <w:r w:rsidR="007D0835" w:rsidRPr="00AA0851">
              <w:rPr>
                <w:rFonts w:ascii="Arial" w:eastAsia="Calibri" w:hAnsi="Arial" w:cs="Arial"/>
                <w:i/>
                <w:sz w:val="22"/>
                <w:szCs w:val="22"/>
                <w:lang w:eastAsia="en-US"/>
              </w:rPr>
              <w:t xml:space="preserve"> (if applicable)</w:t>
            </w:r>
            <w:r w:rsidRPr="00AA0851">
              <w:rPr>
                <w:rFonts w:ascii="Arial" w:eastAsia="Calibri" w:hAnsi="Arial" w:cs="Arial"/>
                <w:i/>
                <w:sz w:val="22"/>
                <w:szCs w:val="22"/>
                <w:lang w:eastAsia="en-US"/>
              </w:rPr>
              <w:t>?</w:t>
            </w:r>
          </w:p>
          <w:p w14:paraId="696F34F5" w14:textId="77777777" w:rsidR="00815C2A" w:rsidRPr="00AA0851" w:rsidRDefault="00815C2A" w:rsidP="005755FA">
            <w:pPr>
              <w:pStyle w:val="BalloonText"/>
              <w:shd w:val="clear" w:color="auto" w:fill="FFFFFF"/>
              <w:spacing w:after="120"/>
              <w:contextualSpacing/>
              <w:rPr>
                <w:rFonts w:ascii="Arial" w:eastAsia="Calibri" w:hAnsi="Arial" w:cs="Arial"/>
                <w:iCs/>
                <w:sz w:val="22"/>
                <w:szCs w:val="22"/>
                <w:lang w:eastAsia="en-US"/>
              </w:rPr>
            </w:pPr>
          </w:p>
          <w:p w14:paraId="31184CE0" w14:textId="07A1E8DE" w:rsidR="006608AF" w:rsidRPr="00AA0851" w:rsidRDefault="00A74868" w:rsidP="005755FA">
            <w:pPr>
              <w:pStyle w:val="BalloonText"/>
              <w:shd w:val="clear" w:color="auto" w:fill="FFFFFF"/>
              <w:spacing w:after="120"/>
              <w:contextualSpacing/>
              <w:rPr>
                <w:rFonts w:ascii="Arial" w:eastAsia="Calibri" w:hAnsi="Arial" w:cs="Arial"/>
                <w:iCs/>
                <w:sz w:val="22"/>
                <w:szCs w:val="22"/>
                <w:lang w:eastAsia="en-US"/>
              </w:rPr>
            </w:pPr>
            <w:r w:rsidRPr="00AA0851">
              <w:rPr>
                <w:rFonts w:ascii="Arial" w:eastAsia="Calibri" w:hAnsi="Arial" w:cs="Arial"/>
                <w:iCs/>
                <w:sz w:val="22"/>
                <w:szCs w:val="22"/>
                <w:lang w:eastAsia="en-US"/>
              </w:rPr>
              <w:t xml:space="preserve">Your Community Health is </w:t>
            </w:r>
            <w:r w:rsidR="005C0025" w:rsidRPr="00AA0851">
              <w:rPr>
                <w:rFonts w:ascii="Arial" w:eastAsia="Calibri" w:hAnsi="Arial" w:cs="Arial"/>
                <w:iCs/>
                <w:sz w:val="22"/>
                <w:szCs w:val="22"/>
                <w:lang w:eastAsia="en-US"/>
              </w:rPr>
              <w:t xml:space="preserve">developing </w:t>
            </w:r>
            <w:r w:rsidR="00F03431" w:rsidRPr="00AA0851">
              <w:rPr>
                <w:rFonts w:ascii="Arial" w:eastAsia="Calibri" w:hAnsi="Arial" w:cs="Arial"/>
                <w:iCs/>
                <w:sz w:val="22"/>
                <w:szCs w:val="22"/>
                <w:lang w:eastAsia="en-US"/>
              </w:rPr>
              <w:t xml:space="preserve">its first </w:t>
            </w:r>
            <w:r w:rsidR="005C0025" w:rsidRPr="00AA0851">
              <w:rPr>
                <w:rFonts w:ascii="Arial" w:eastAsia="Calibri" w:hAnsi="Arial" w:cs="Arial"/>
                <w:iCs/>
                <w:sz w:val="22"/>
                <w:szCs w:val="22"/>
                <w:lang w:eastAsia="en-US"/>
              </w:rPr>
              <w:t xml:space="preserve">Reconciliation Action Plan to </w:t>
            </w:r>
            <w:r w:rsidR="005D235D" w:rsidRPr="00AA0851">
              <w:rPr>
                <w:rFonts w:ascii="Arial" w:eastAsia="Calibri" w:hAnsi="Arial" w:cs="Arial"/>
                <w:iCs/>
                <w:sz w:val="22"/>
                <w:szCs w:val="22"/>
                <w:lang w:eastAsia="en-US"/>
              </w:rPr>
              <w:t>improve Your Community Health’s cultural safety and strive towards being an inclusive organisation for Aboriginal and</w:t>
            </w:r>
            <w:r w:rsidR="00F47F18" w:rsidRPr="00AA0851">
              <w:rPr>
                <w:rFonts w:ascii="Arial" w:eastAsia="Calibri" w:hAnsi="Arial" w:cs="Arial"/>
                <w:iCs/>
                <w:sz w:val="22"/>
                <w:szCs w:val="22"/>
                <w:lang w:eastAsia="en-US"/>
              </w:rPr>
              <w:t>/or</w:t>
            </w:r>
            <w:r w:rsidR="005D235D" w:rsidRPr="00AA0851">
              <w:rPr>
                <w:rFonts w:ascii="Arial" w:eastAsia="Calibri" w:hAnsi="Arial" w:cs="Arial"/>
                <w:iCs/>
                <w:sz w:val="22"/>
                <w:szCs w:val="22"/>
                <w:lang w:eastAsia="en-US"/>
              </w:rPr>
              <w:t xml:space="preserve"> Torres Strait Islander people</w:t>
            </w:r>
            <w:r w:rsidR="00F47F18" w:rsidRPr="00AA0851">
              <w:rPr>
                <w:rFonts w:ascii="Arial" w:eastAsia="Calibri" w:hAnsi="Arial" w:cs="Arial"/>
                <w:iCs/>
                <w:sz w:val="22"/>
                <w:szCs w:val="22"/>
                <w:lang w:eastAsia="en-US"/>
              </w:rPr>
              <w:t>s</w:t>
            </w:r>
            <w:r w:rsidR="005D235D" w:rsidRPr="00AA0851">
              <w:rPr>
                <w:rFonts w:ascii="Arial" w:eastAsia="Calibri" w:hAnsi="Arial" w:cs="Arial"/>
                <w:iCs/>
                <w:sz w:val="22"/>
                <w:szCs w:val="22"/>
                <w:lang w:eastAsia="en-US"/>
              </w:rPr>
              <w:t>.</w:t>
            </w:r>
            <w:r w:rsidR="004D3C4C" w:rsidRPr="00AA0851">
              <w:rPr>
                <w:rFonts w:ascii="Arial" w:eastAsia="Calibri" w:hAnsi="Arial" w:cs="Arial"/>
                <w:iCs/>
                <w:sz w:val="22"/>
                <w:szCs w:val="22"/>
                <w:lang w:eastAsia="en-US"/>
              </w:rPr>
              <w:t xml:space="preserve"> The development of this plan has been </w:t>
            </w:r>
            <w:r w:rsidR="00A764FB" w:rsidRPr="00AA0851">
              <w:rPr>
                <w:rFonts w:ascii="Arial" w:eastAsia="Calibri" w:hAnsi="Arial" w:cs="Arial"/>
                <w:iCs/>
                <w:sz w:val="22"/>
                <w:szCs w:val="22"/>
                <w:lang w:eastAsia="en-US"/>
              </w:rPr>
              <w:t>driven by the RAP Working Group</w:t>
            </w:r>
            <w:r w:rsidR="00ED492C" w:rsidRPr="00AA0851">
              <w:rPr>
                <w:rFonts w:ascii="Arial" w:eastAsia="Calibri" w:hAnsi="Arial" w:cs="Arial"/>
                <w:iCs/>
                <w:sz w:val="22"/>
                <w:szCs w:val="22"/>
                <w:lang w:eastAsia="en-US"/>
              </w:rPr>
              <w:t xml:space="preserve">, which is comprised of Aboriginal community members and </w:t>
            </w:r>
            <w:r w:rsidR="00343504" w:rsidRPr="00AA0851">
              <w:rPr>
                <w:rFonts w:ascii="Arial" w:eastAsia="Calibri" w:hAnsi="Arial" w:cs="Arial"/>
                <w:iCs/>
                <w:sz w:val="22"/>
                <w:szCs w:val="22"/>
                <w:lang w:eastAsia="en-US"/>
              </w:rPr>
              <w:t xml:space="preserve">leaders </w:t>
            </w:r>
            <w:r w:rsidR="00AB789F" w:rsidRPr="00AA0851">
              <w:rPr>
                <w:rFonts w:ascii="Arial" w:eastAsia="Calibri" w:hAnsi="Arial" w:cs="Arial"/>
                <w:iCs/>
                <w:sz w:val="22"/>
                <w:szCs w:val="22"/>
                <w:lang w:eastAsia="en-US"/>
              </w:rPr>
              <w:t xml:space="preserve">from across the organisation. </w:t>
            </w:r>
            <w:r w:rsidR="005077B9" w:rsidRPr="00AA0851">
              <w:rPr>
                <w:rFonts w:ascii="Arial" w:eastAsia="Calibri" w:hAnsi="Arial" w:cs="Arial"/>
                <w:iCs/>
                <w:sz w:val="22"/>
                <w:szCs w:val="22"/>
                <w:lang w:eastAsia="en-US"/>
              </w:rPr>
              <w:t xml:space="preserve">Implementation of the plan </w:t>
            </w:r>
            <w:r w:rsidR="0015025E" w:rsidRPr="00AA0851">
              <w:rPr>
                <w:rFonts w:ascii="Arial" w:eastAsia="Calibri" w:hAnsi="Arial" w:cs="Arial"/>
                <w:iCs/>
                <w:sz w:val="22"/>
                <w:szCs w:val="22"/>
                <w:lang w:eastAsia="en-US"/>
              </w:rPr>
              <w:t xml:space="preserve">will </w:t>
            </w:r>
            <w:r w:rsidR="00454CB8" w:rsidRPr="00AA0851">
              <w:rPr>
                <w:rFonts w:ascii="Arial" w:eastAsia="Calibri" w:hAnsi="Arial" w:cs="Arial"/>
                <w:iCs/>
                <w:sz w:val="22"/>
                <w:szCs w:val="22"/>
                <w:lang w:eastAsia="en-US"/>
              </w:rPr>
              <w:t xml:space="preserve">be overseen by </w:t>
            </w:r>
            <w:r w:rsidR="00202474" w:rsidRPr="00AA0851">
              <w:rPr>
                <w:rFonts w:ascii="Arial" w:eastAsia="Calibri" w:hAnsi="Arial" w:cs="Arial"/>
                <w:iCs/>
                <w:sz w:val="22"/>
                <w:szCs w:val="22"/>
                <w:lang w:eastAsia="en-US"/>
              </w:rPr>
              <w:t xml:space="preserve">the RAP Working Group, with </w:t>
            </w:r>
            <w:r w:rsidR="00A4531F" w:rsidRPr="00AA0851">
              <w:rPr>
                <w:rFonts w:ascii="Arial" w:eastAsia="Calibri" w:hAnsi="Arial" w:cs="Arial"/>
                <w:iCs/>
                <w:sz w:val="22"/>
                <w:szCs w:val="22"/>
                <w:lang w:eastAsia="en-US"/>
              </w:rPr>
              <w:t xml:space="preserve">the aim to </w:t>
            </w:r>
            <w:r w:rsidR="00821A42" w:rsidRPr="00AA0851">
              <w:rPr>
                <w:rFonts w:ascii="Arial" w:eastAsia="Calibri" w:hAnsi="Arial" w:cs="Arial"/>
                <w:iCs/>
                <w:sz w:val="22"/>
                <w:szCs w:val="22"/>
                <w:lang w:eastAsia="en-US"/>
              </w:rPr>
              <w:t xml:space="preserve">have </w:t>
            </w:r>
            <w:r w:rsidR="00A940F1" w:rsidRPr="00AA0851">
              <w:rPr>
                <w:rFonts w:ascii="Arial" w:eastAsia="Calibri" w:hAnsi="Arial" w:cs="Arial"/>
                <w:iCs/>
                <w:sz w:val="22"/>
                <w:szCs w:val="22"/>
                <w:lang w:eastAsia="en-US"/>
              </w:rPr>
              <w:t>equal representation of Aboriginal community members an</w:t>
            </w:r>
            <w:r w:rsidR="00027F67" w:rsidRPr="00AA0851">
              <w:rPr>
                <w:rFonts w:ascii="Arial" w:eastAsia="Calibri" w:hAnsi="Arial" w:cs="Arial"/>
                <w:iCs/>
                <w:sz w:val="22"/>
                <w:szCs w:val="22"/>
                <w:lang w:eastAsia="en-US"/>
              </w:rPr>
              <w:t>d staff</w:t>
            </w:r>
            <w:r w:rsidR="00EA5960" w:rsidRPr="00AA0851">
              <w:rPr>
                <w:rFonts w:ascii="Arial" w:eastAsia="Calibri" w:hAnsi="Arial" w:cs="Arial"/>
                <w:iCs/>
                <w:sz w:val="22"/>
                <w:szCs w:val="22"/>
                <w:lang w:eastAsia="en-US"/>
              </w:rPr>
              <w:t>.</w:t>
            </w:r>
          </w:p>
          <w:p w14:paraId="15A98CDA" w14:textId="1625541B" w:rsidR="006608AF" w:rsidRPr="00AA0851" w:rsidRDefault="006608AF" w:rsidP="005755FA">
            <w:pPr>
              <w:pStyle w:val="BalloonText"/>
              <w:shd w:val="clear" w:color="auto" w:fill="FFFFFF"/>
              <w:spacing w:after="120"/>
              <w:contextualSpacing/>
              <w:rPr>
                <w:rFonts w:ascii="Arial" w:eastAsia="Calibri" w:hAnsi="Arial" w:cs="Arial"/>
                <w:b/>
                <w:bCs/>
                <w:iCs/>
                <w:sz w:val="22"/>
                <w:szCs w:val="22"/>
                <w:lang w:eastAsia="en-US"/>
              </w:rPr>
            </w:pPr>
          </w:p>
        </w:tc>
      </w:tr>
      <w:tr w:rsidR="001E76C8" w:rsidRPr="00AA0851" w14:paraId="26CE1A36" w14:textId="77777777" w:rsidTr="754075E9">
        <w:trPr>
          <w:trHeight w:val="418"/>
        </w:trPr>
        <w:tc>
          <w:tcPr>
            <w:tcW w:w="14601" w:type="dxa"/>
            <w:shd w:val="clear" w:color="auto" w:fill="auto"/>
          </w:tcPr>
          <w:p w14:paraId="5ABFD6C2" w14:textId="0295FB25" w:rsidR="001E76C8" w:rsidRPr="00AA0851" w:rsidRDefault="001E76C8" w:rsidP="001E76C8">
            <w:pPr>
              <w:shd w:val="clear" w:color="auto" w:fill="FFFFFF"/>
              <w:rPr>
                <w:rFonts w:eastAsia="Calibri" w:cs="Arial"/>
                <w:b/>
                <w:sz w:val="22"/>
                <w:szCs w:val="22"/>
                <w:lang w:eastAsia="en-US"/>
              </w:rPr>
            </w:pPr>
            <w:r w:rsidRPr="00AA0851">
              <w:rPr>
                <w:rFonts w:eastAsia="Calibri" w:cs="Arial"/>
                <w:b/>
                <w:sz w:val="22"/>
                <w:szCs w:val="22"/>
                <w:lang w:eastAsia="en-US"/>
              </w:rPr>
              <w:t>Our partnerships/current activities</w:t>
            </w:r>
            <w:r w:rsidR="007D0835" w:rsidRPr="00AA0851">
              <w:rPr>
                <w:rFonts w:eastAsia="Calibri" w:cs="Arial"/>
                <w:b/>
                <w:sz w:val="22"/>
                <w:szCs w:val="22"/>
                <w:lang w:eastAsia="en-US"/>
              </w:rPr>
              <w:t xml:space="preserve"> (if applicable)</w:t>
            </w:r>
          </w:p>
          <w:p w14:paraId="4ED065F9" w14:textId="77777777" w:rsidR="007B79FC" w:rsidRPr="00AA0851" w:rsidRDefault="007B79FC" w:rsidP="001E76C8">
            <w:pPr>
              <w:shd w:val="clear" w:color="auto" w:fill="FFFFFF"/>
              <w:rPr>
                <w:rFonts w:eastAsia="Calibri" w:cs="Arial"/>
                <w:b/>
                <w:sz w:val="22"/>
                <w:szCs w:val="22"/>
                <w:lang w:eastAsia="en-US"/>
              </w:rPr>
            </w:pPr>
          </w:p>
          <w:p w14:paraId="0C9EA586" w14:textId="6803BA27" w:rsidR="001E76C8" w:rsidRPr="00AA0851" w:rsidRDefault="003554B6" w:rsidP="001E76C8">
            <w:pPr>
              <w:shd w:val="clear" w:color="auto" w:fill="FFFFFF"/>
              <w:rPr>
                <w:rFonts w:eastAsia="Calibri" w:cs="Arial"/>
                <w:i/>
                <w:sz w:val="22"/>
                <w:szCs w:val="22"/>
                <w:lang w:eastAsia="en-US"/>
              </w:rPr>
            </w:pPr>
            <w:r w:rsidRPr="00AA0851">
              <w:rPr>
                <w:rFonts w:eastAsia="Calibri" w:cs="Arial"/>
                <w:i/>
                <w:sz w:val="22"/>
                <w:szCs w:val="22"/>
                <w:lang w:eastAsia="en-US"/>
              </w:rPr>
              <w:t>The purpose of this section is to highlight your engagement with reconciliation and Aboriginal and Torres</w:t>
            </w:r>
            <w:r w:rsidR="00963D12" w:rsidRPr="00AA0851">
              <w:rPr>
                <w:rFonts w:eastAsia="Calibri" w:cs="Arial"/>
                <w:i/>
                <w:sz w:val="22"/>
                <w:szCs w:val="22"/>
                <w:lang w:eastAsia="en-US"/>
              </w:rPr>
              <w:t xml:space="preserve"> Strait Islander peoples to date</w:t>
            </w:r>
            <w:r w:rsidRPr="00AA0851">
              <w:rPr>
                <w:rFonts w:eastAsia="Calibri" w:cs="Arial"/>
                <w:i/>
                <w:sz w:val="22"/>
                <w:szCs w:val="22"/>
                <w:lang w:eastAsia="en-US"/>
              </w:rPr>
              <w:t>. In paragraphs, d</w:t>
            </w:r>
            <w:r w:rsidR="001E76C8" w:rsidRPr="00AA0851">
              <w:rPr>
                <w:rFonts w:eastAsia="Calibri" w:cs="Arial"/>
                <w:i/>
                <w:sz w:val="22"/>
                <w:szCs w:val="22"/>
                <w:lang w:eastAsia="en-US"/>
              </w:rPr>
              <w:t>escribe any partnerships or current</w:t>
            </w:r>
            <w:r w:rsidR="000C3ACA" w:rsidRPr="00AA0851">
              <w:rPr>
                <w:rFonts w:eastAsia="Calibri" w:cs="Arial"/>
                <w:i/>
                <w:sz w:val="22"/>
                <w:szCs w:val="22"/>
                <w:lang w:eastAsia="en-US"/>
              </w:rPr>
              <w:t xml:space="preserve"> reconciliation</w:t>
            </w:r>
            <w:r w:rsidR="001E76C8" w:rsidRPr="00AA0851">
              <w:rPr>
                <w:rFonts w:eastAsia="Calibri" w:cs="Arial"/>
                <w:i/>
                <w:sz w:val="22"/>
                <w:szCs w:val="22"/>
                <w:lang w:eastAsia="en-US"/>
              </w:rPr>
              <w:t xml:space="preserve"> activities you have in place:</w:t>
            </w:r>
          </w:p>
          <w:p w14:paraId="3D40BF60" w14:textId="77777777" w:rsidR="001E76C8" w:rsidRPr="00AA0851" w:rsidRDefault="001E76C8" w:rsidP="001E76C8">
            <w:pPr>
              <w:shd w:val="clear" w:color="auto" w:fill="FFFFFF"/>
              <w:rPr>
                <w:rFonts w:eastAsia="Calibri" w:cs="Arial"/>
                <w:b/>
                <w:i/>
                <w:sz w:val="22"/>
                <w:szCs w:val="22"/>
                <w:lang w:eastAsia="en-US"/>
              </w:rPr>
            </w:pPr>
          </w:p>
          <w:p w14:paraId="77FA9A77" w14:textId="77777777" w:rsidR="001E76C8" w:rsidRPr="00AA0851" w:rsidRDefault="001E76C8" w:rsidP="001E76C8">
            <w:pPr>
              <w:pStyle w:val="BalloonText"/>
              <w:numPr>
                <w:ilvl w:val="0"/>
                <w:numId w:val="22"/>
              </w:numPr>
              <w:shd w:val="clear" w:color="auto" w:fill="FFFFFF"/>
              <w:spacing w:after="120"/>
              <w:ind w:left="357" w:hanging="357"/>
              <w:contextualSpacing/>
              <w:rPr>
                <w:rFonts w:ascii="Arial" w:eastAsia="Calibri" w:hAnsi="Arial" w:cs="Arial"/>
                <w:i/>
                <w:sz w:val="22"/>
                <w:szCs w:val="22"/>
                <w:lang w:eastAsia="en-US"/>
              </w:rPr>
            </w:pPr>
            <w:r w:rsidRPr="00AA0851">
              <w:rPr>
                <w:rFonts w:ascii="Arial" w:eastAsia="Calibri" w:hAnsi="Arial" w:cs="Arial"/>
                <w:i/>
                <w:sz w:val="22"/>
                <w:szCs w:val="22"/>
                <w:lang w:eastAsia="en-US"/>
              </w:rPr>
              <w:t>Community partnerships</w:t>
            </w:r>
          </w:p>
          <w:p w14:paraId="02C67DD7" w14:textId="77777777" w:rsidR="001E76C8" w:rsidRPr="00AA0851" w:rsidRDefault="001E76C8" w:rsidP="001E76C8">
            <w:pPr>
              <w:pStyle w:val="BalloonText"/>
              <w:numPr>
                <w:ilvl w:val="0"/>
                <w:numId w:val="22"/>
              </w:numPr>
              <w:shd w:val="clear" w:color="auto" w:fill="FFFFFF"/>
              <w:spacing w:after="120"/>
              <w:ind w:left="357" w:hanging="357"/>
              <w:contextualSpacing/>
              <w:rPr>
                <w:rFonts w:ascii="Arial" w:eastAsia="Calibri" w:hAnsi="Arial" w:cs="Arial"/>
                <w:sz w:val="22"/>
                <w:szCs w:val="22"/>
                <w:lang w:eastAsia="en-US"/>
              </w:rPr>
            </w:pPr>
            <w:r w:rsidRPr="00AA0851">
              <w:rPr>
                <w:rFonts w:ascii="Arial" w:eastAsia="Calibri" w:hAnsi="Arial" w:cs="Arial"/>
                <w:i/>
                <w:sz w:val="22"/>
                <w:szCs w:val="22"/>
                <w:lang w:eastAsia="en-US"/>
              </w:rPr>
              <w:t>Internal activities/initiatives</w:t>
            </w:r>
          </w:p>
          <w:p w14:paraId="52CDAF40" w14:textId="77777777" w:rsidR="00C31F2D" w:rsidRPr="00AA0851" w:rsidRDefault="00C31F2D" w:rsidP="00C31F2D">
            <w:pPr>
              <w:pStyle w:val="BalloonText"/>
              <w:shd w:val="clear" w:color="auto" w:fill="FFFFFF"/>
              <w:spacing w:after="120"/>
              <w:contextualSpacing/>
              <w:rPr>
                <w:rFonts w:ascii="Arial" w:eastAsia="Calibri" w:hAnsi="Arial" w:cs="Arial"/>
                <w:i/>
                <w:lang w:eastAsia="en-US"/>
              </w:rPr>
            </w:pPr>
          </w:p>
          <w:p w14:paraId="5F4783E5" w14:textId="77777777" w:rsidR="00C31F2D" w:rsidRPr="00AA0851" w:rsidRDefault="00DE7F57" w:rsidP="00931BB5">
            <w:pPr>
              <w:pStyle w:val="BalloonText"/>
              <w:shd w:val="clear" w:color="auto" w:fill="FFFFFF" w:themeFill="background1"/>
              <w:spacing w:after="120"/>
              <w:contextualSpacing/>
              <w:rPr>
                <w:rFonts w:ascii="Arial" w:eastAsia="Calibri" w:hAnsi="Arial" w:cs="Arial"/>
                <w:sz w:val="22"/>
                <w:szCs w:val="22"/>
                <w:lang w:eastAsia="en-US"/>
              </w:rPr>
            </w:pPr>
            <w:r w:rsidRPr="00AA0851">
              <w:rPr>
                <w:rFonts w:ascii="Arial" w:eastAsia="Calibri" w:hAnsi="Arial" w:cs="Arial"/>
                <w:sz w:val="22"/>
                <w:szCs w:val="22"/>
                <w:lang w:eastAsia="en-US"/>
              </w:rPr>
              <w:t xml:space="preserve">Your </w:t>
            </w:r>
            <w:r w:rsidR="0021152C" w:rsidRPr="00AA0851">
              <w:rPr>
                <w:rFonts w:ascii="Arial" w:eastAsia="Calibri" w:hAnsi="Arial" w:cs="Arial"/>
                <w:sz w:val="22"/>
                <w:szCs w:val="22"/>
                <w:lang w:eastAsia="en-US"/>
              </w:rPr>
              <w:t>Community Health</w:t>
            </w:r>
            <w:r w:rsidR="00101C21" w:rsidRPr="00AA0851">
              <w:rPr>
                <w:rFonts w:ascii="Arial" w:eastAsia="Calibri" w:hAnsi="Arial" w:cs="Arial"/>
                <w:sz w:val="22"/>
                <w:szCs w:val="22"/>
                <w:lang w:eastAsia="en-US"/>
              </w:rPr>
              <w:t xml:space="preserve">’s </w:t>
            </w:r>
            <w:r w:rsidR="007F3A0C" w:rsidRPr="00AA0851">
              <w:rPr>
                <w:rFonts w:ascii="Arial" w:eastAsia="Calibri" w:hAnsi="Arial" w:cs="Arial"/>
                <w:sz w:val="22"/>
                <w:szCs w:val="22"/>
                <w:lang w:eastAsia="en-US"/>
              </w:rPr>
              <w:t xml:space="preserve">2022-2026 </w:t>
            </w:r>
            <w:r w:rsidR="00101C21" w:rsidRPr="00AA0851">
              <w:rPr>
                <w:rFonts w:ascii="Arial" w:eastAsia="Calibri" w:hAnsi="Arial" w:cs="Arial"/>
                <w:sz w:val="22"/>
                <w:szCs w:val="22"/>
                <w:lang w:eastAsia="en-US"/>
              </w:rPr>
              <w:t>Str</w:t>
            </w:r>
            <w:r w:rsidR="00881E5E" w:rsidRPr="00AA0851">
              <w:rPr>
                <w:rFonts w:ascii="Arial" w:eastAsia="Calibri" w:hAnsi="Arial" w:cs="Arial"/>
                <w:sz w:val="22"/>
                <w:szCs w:val="22"/>
                <w:lang w:eastAsia="en-US"/>
              </w:rPr>
              <w:t>ateg</w:t>
            </w:r>
            <w:r w:rsidR="00070FFF" w:rsidRPr="00AA0851">
              <w:rPr>
                <w:rFonts w:ascii="Arial" w:eastAsia="Calibri" w:hAnsi="Arial" w:cs="Arial"/>
                <w:sz w:val="22"/>
                <w:szCs w:val="22"/>
                <w:lang w:eastAsia="en-US"/>
              </w:rPr>
              <w:t>ic Plan</w:t>
            </w:r>
            <w:r w:rsidR="007F3A0C" w:rsidRPr="00AA0851">
              <w:rPr>
                <w:rFonts w:ascii="Arial" w:eastAsia="Calibri" w:hAnsi="Arial" w:cs="Arial"/>
                <w:sz w:val="22"/>
                <w:szCs w:val="22"/>
                <w:lang w:eastAsia="en-US"/>
              </w:rPr>
              <w:t xml:space="preserve"> </w:t>
            </w:r>
            <w:r w:rsidR="007D4A7A" w:rsidRPr="00AA0851">
              <w:rPr>
                <w:rFonts w:ascii="Arial" w:eastAsia="Calibri" w:hAnsi="Arial" w:cs="Arial"/>
                <w:sz w:val="22"/>
                <w:szCs w:val="22"/>
                <w:lang w:eastAsia="en-US"/>
              </w:rPr>
              <w:t xml:space="preserve">has a strategic initiative to </w:t>
            </w:r>
            <w:r w:rsidR="00B81BE2" w:rsidRPr="00AA0851">
              <w:rPr>
                <w:rFonts w:ascii="Arial" w:eastAsia="Calibri" w:hAnsi="Arial" w:cs="Arial"/>
                <w:sz w:val="22"/>
                <w:szCs w:val="22"/>
                <w:lang w:eastAsia="en-US"/>
              </w:rPr>
              <w:t>partner with Aboriginal Community Controlled Organisations and the local Aboriginal and Torres Strait Islander communities to increase the reach of our services to Aboriginal and Torres Strait Islander peoples.</w:t>
            </w:r>
            <w:r w:rsidR="00B81BE2" w:rsidRPr="00AA0851">
              <w:rPr>
                <w:rFonts w:ascii="Arial" w:eastAsia="Calibri" w:hAnsi="Arial" w:cs="Arial"/>
                <w:sz w:val="22"/>
                <w:szCs w:val="22"/>
                <w:lang w:eastAsia="en-US"/>
              </w:rPr>
              <w:br/>
            </w:r>
          </w:p>
          <w:p w14:paraId="2626DB2F" w14:textId="43A5191F" w:rsidR="00324386" w:rsidRPr="00AA0851" w:rsidRDefault="00DE3458" w:rsidP="00BD3680">
            <w:pPr>
              <w:pStyle w:val="BalloonText"/>
              <w:shd w:val="clear" w:color="auto" w:fill="FFFFFF" w:themeFill="background1"/>
              <w:spacing w:after="120"/>
              <w:contextualSpacing/>
              <w:rPr>
                <w:rFonts w:ascii="Arial" w:eastAsia="Calibri" w:hAnsi="Arial" w:cs="Arial"/>
                <w:sz w:val="22"/>
                <w:szCs w:val="22"/>
                <w:lang w:eastAsia="en-US"/>
              </w:rPr>
            </w:pPr>
            <w:proofErr w:type="spellStart"/>
            <w:r w:rsidRPr="00AA0851">
              <w:rPr>
                <w:rFonts w:ascii="Arial" w:eastAsia="Calibri" w:hAnsi="Arial" w:cs="Arial"/>
                <w:sz w:val="22"/>
                <w:szCs w:val="22"/>
                <w:lang w:eastAsia="en-US"/>
              </w:rPr>
              <w:t>Barrbunin</w:t>
            </w:r>
            <w:proofErr w:type="spellEnd"/>
            <w:r w:rsidRPr="00AA0851">
              <w:rPr>
                <w:rFonts w:ascii="Arial" w:eastAsia="Calibri" w:hAnsi="Arial" w:cs="Arial"/>
                <w:sz w:val="22"/>
                <w:szCs w:val="22"/>
                <w:lang w:eastAsia="en-US"/>
              </w:rPr>
              <w:t xml:space="preserve"> Beek Gathering Place </w:t>
            </w:r>
            <w:r w:rsidR="009C6968" w:rsidRPr="00AA0851">
              <w:rPr>
                <w:rFonts w:ascii="Arial" w:eastAsia="Calibri" w:hAnsi="Arial" w:cs="Arial"/>
                <w:sz w:val="22"/>
                <w:szCs w:val="22"/>
                <w:lang w:eastAsia="en-US"/>
              </w:rPr>
              <w:t>is a</w:t>
            </w:r>
            <w:r w:rsidR="007701C3" w:rsidRPr="00AA0851">
              <w:rPr>
                <w:rFonts w:ascii="Arial" w:eastAsia="Calibri" w:hAnsi="Arial" w:cs="Arial"/>
                <w:sz w:val="22"/>
                <w:szCs w:val="22"/>
                <w:lang w:eastAsia="en-US"/>
              </w:rPr>
              <w:t>n</w:t>
            </w:r>
            <w:r w:rsidR="00BA6B7E" w:rsidRPr="00AA0851">
              <w:rPr>
                <w:rFonts w:ascii="Arial" w:eastAsia="Calibri" w:hAnsi="Arial" w:cs="Arial"/>
                <w:sz w:val="22"/>
                <w:szCs w:val="22"/>
                <w:lang w:eastAsia="en-US"/>
              </w:rPr>
              <w:t xml:space="preserve"> Aboriginal Community Controlled Organisation represent</w:t>
            </w:r>
            <w:r w:rsidR="00021EB3" w:rsidRPr="00AA0851">
              <w:rPr>
                <w:rFonts w:ascii="Arial" w:eastAsia="Calibri" w:hAnsi="Arial" w:cs="Arial"/>
                <w:sz w:val="22"/>
                <w:szCs w:val="22"/>
                <w:lang w:eastAsia="en-US"/>
              </w:rPr>
              <w:t>ed</w:t>
            </w:r>
            <w:r w:rsidR="00BA6B7E" w:rsidRPr="00AA0851">
              <w:rPr>
                <w:rFonts w:ascii="Arial" w:eastAsia="Calibri" w:hAnsi="Arial" w:cs="Arial"/>
                <w:sz w:val="22"/>
                <w:szCs w:val="22"/>
                <w:lang w:eastAsia="en-US"/>
              </w:rPr>
              <w:t xml:space="preserve"> on our RAP Working Group. </w:t>
            </w:r>
            <w:r w:rsidR="00B81BE2" w:rsidRPr="00AA0851">
              <w:rPr>
                <w:rFonts w:ascii="Arial" w:eastAsia="Calibri" w:hAnsi="Arial" w:cs="Arial"/>
                <w:sz w:val="22"/>
                <w:szCs w:val="22"/>
                <w:lang w:eastAsia="en-US"/>
              </w:rPr>
              <w:t xml:space="preserve">We </w:t>
            </w:r>
            <w:r w:rsidR="00B00281" w:rsidRPr="00AA0851">
              <w:rPr>
                <w:rFonts w:ascii="Arial" w:eastAsia="Calibri" w:hAnsi="Arial" w:cs="Arial"/>
                <w:sz w:val="22"/>
                <w:szCs w:val="22"/>
                <w:lang w:eastAsia="en-US"/>
              </w:rPr>
              <w:t xml:space="preserve">also </w:t>
            </w:r>
            <w:r w:rsidR="00BE7B33" w:rsidRPr="00AA0851">
              <w:rPr>
                <w:rFonts w:ascii="Arial" w:eastAsia="Calibri" w:hAnsi="Arial" w:cs="Arial"/>
                <w:sz w:val="22"/>
                <w:szCs w:val="22"/>
                <w:lang w:eastAsia="en-US"/>
              </w:rPr>
              <w:t xml:space="preserve">partner with </w:t>
            </w:r>
            <w:proofErr w:type="spellStart"/>
            <w:r w:rsidR="00651B35" w:rsidRPr="00AA0851">
              <w:rPr>
                <w:rFonts w:ascii="Arial" w:eastAsia="Calibri" w:hAnsi="Arial" w:cs="Arial"/>
                <w:sz w:val="22"/>
                <w:szCs w:val="22"/>
                <w:lang w:eastAsia="en-US"/>
              </w:rPr>
              <w:t>Barrbunin</w:t>
            </w:r>
            <w:proofErr w:type="spellEnd"/>
            <w:r w:rsidR="00651B35" w:rsidRPr="00AA0851">
              <w:rPr>
                <w:rFonts w:ascii="Arial" w:eastAsia="Calibri" w:hAnsi="Arial" w:cs="Arial"/>
                <w:sz w:val="22"/>
                <w:szCs w:val="22"/>
                <w:lang w:eastAsia="en-US"/>
              </w:rPr>
              <w:t xml:space="preserve"> Beek Gathering Place</w:t>
            </w:r>
            <w:r w:rsidR="00BE7B33" w:rsidRPr="00AA0851">
              <w:rPr>
                <w:rFonts w:ascii="Arial" w:eastAsia="Calibri" w:hAnsi="Arial" w:cs="Arial"/>
                <w:sz w:val="22"/>
                <w:szCs w:val="22"/>
                <w:lang w:eastAsia="en-US"/>
              </w:rPr>
              <w:t xml:space="preserve"> to deliver </w:t>
            </w:r>
            <w:r w:rsidR="00725CB5" w:rsidRPr="00AA0851">
              <w:rPr>
                <w:rFonts w:ascii="Arial" w:eastAsia="Calibri" w:hAnsi="Arial" w:cs="Arial"/>
                <w:sz w:val="22"/>
                <w:szCs w:val="22"/>
                <w:lang w:eastAsia="en-US"/>
              </w:rPr>
              <w:t>our men’s and women’s groups</w:t>
            </w:r>
            <w:r w:rsidR="00021EB3" w:rsidRPr="00AA0851">
              <w:rPr>
                <w:rFonts w:ascii="Arial" w:eastAsia="Calibri" w:hAnsi="Arial" w:cs="Arial"/>
                <w:sz w:val="22"/>
                <w:szCs w:val="22"/>
                <w:lang w:eastAsia="en-US"/>
              </w:rPr>
              <w:t>,</w:t>
            </w:r>
            <w:r w:rsidR="00BE7B33" w:rsidRPr="00AA0851">
              <w:rPr>
                <w:rFonts w:ascii="Arial" w:eastAsia="Calibri" w:hAnsi="Arial" w:cs="Arial"/>
                <w:sz w:val="22"/>
                <w:szCs w:val="22"/>
                <w:lang w:eastAsia="en-US"/>
              </w:rPr>
              <w:t xml:space="preserve"> and </w:t>
            </w:r>
            <w:r w:rsidR="00CF42D5" w:rsidRPr="00AA0851">
              <w:rPr>
                <w:rFonts w:ascii="Arial" w:eastAsia="Calibri" w:hAnsi="Arial" w:cs="Arial"/>
                <w:sz w:val="22"/>
                <w:szCs w:val="22"/>
                <w:lang w:eastAsia="en-US"/>
              </w:rPr>
              <w:t xml:space="preserve">we </w:t>
            </w:r>
            <w:r w:rsidR="007F630B" w:rsidRPr="00AA0851">
              <w:rPr>
                <w:rFonts w:ascii="Arial" w:eastAsia="Calibri" w:hAnsi="Arial" w:cs="Arial"/>
                <w:sz w:val="22"/>
                <w:szCs w:val="22"/>
                <w:lang w:eastAsia="en-US"/>
              </w:rPr>
              <w:t xml:space="preserve">will be partnering with them </w:t>
            </w:r>
            <w:r w:rsidR="00BD3680" w:rsidRPr="00AA0851">
              <w:rPr>
                <w:rFonts w:ascii="Arial" w:eastAsia="Calibri" w:hAnsi="Arial" w:cs="Arial"/>
                <w:sz w:val="22"/>
                <w:szCs w:val="22"/>
                <w:lang w:eastAsia="en-US"/>
              </w:rPr>
              <w:t xml:space="preserve">to </w:t>
            </w:r>
            <w:r w:rsidR="00324386" w:rsidRPr="00AA0851">
              <w:rPr>
                <w:rFonts w:ascii="Arial" w:eastAsia="Calibri" w:hAnsi="Arial" w:cs="Arial"/>
                <w:sz w:val="22"/>
                <w:szCs w:val="22"/>
                <w:lang w:eastAsia="en-US"/>
              </w:rPr>
              <w:t xml:space="preserve">deliver </w:t>
            </w:r>
            <w:r w:rsidR="005B3B02" w:rsidRPr="00AA0851">
              <w:rPr>
                <w:rFonts w:ascii="Arial" w:eastAsia="Calibri" w:hAnsi="Arial" w:cs="Arial"/>
                <w:sz w:val="22"/>
                <w:szCs w:val="22"/>
                <w:lang w:eastAsia="en-US"/>
              </w:rPr>
              <w:t>a VicHealth Big Connect grant</w:t>
            </w:r>
            <w:r w:rsidR="009E42FE" w:rsidRPr="00AA0851">
              <w:rPr>
                <w:rFonts w:ascii="Arial" w:eastAsia="Calibri" w:hAnsi="Arial" w:cs="Arial"/>
                <w:sz w:val="22"/>
                <w:szCs w:val="22"/>
                <w:lang w:eastAsia="en-US"/>
              </w:rPr>
              <w:t xml:space="preserve"> initiative </w:t>
            </w:r>
            <w:r w:rsidR="00DB248A" w:rsidRPr="00AA0851">
              <w:rPr>
                <w:rFonts w:ascii="Arial" w:eastAsia="Calibri" w:hAnsi="Arial" w:cs="Arial"/>
                <w:sz w:val="22"/>
                <w:szCs w:val="22"/>
                <w:lang w:eastAsia="en-US"/>
              </w:rPr>
              <w:t xml:space="preserve">to </w:t>
            </w:r>
            <w:r w:rsidR="00324386" w:rsidRPr="00AA0851">
              <w:rPr>
                <w:rFonts w:ascii="Arial" w:eastAsia="Calibri" w:hAnsi="Arial" w:cs="Arial"/>
                <w:sz w:val="22"/>
                <w:szCs w:val="22"/>
                <w:lang w:eastAsia="en-US"/>
              </w:rPr>
              <w:t xml:space="preserve">increase young Aboriginal people’s connection to Wurundjeri country and culture by promoting, </w:t>
            </w:r>
            <w:proofErr w:type="gramStart"/>
            <w:r w:rsidR="00324386" w:rsidRPr="00AA0851">
              <w:rPr>
                <w:rFonts w:ascii="Arial" w:eastAsia="Calibri" w:hAnsi="Arial" w:cs="Arial"/>
                <w:sz w:val="22"/>
                <w:szCs w:val="22"/>
                <w:lang w:eastAsia="en-US"/>
              </w:rPr>
              <w:t>restoring</w:t>
            </w:r>
            <w:proofErr w:type="gramEnd"/>
            <w:r w:rsidR="00324386" w:rsidRPr="00AA0851">
              <w:rPr>
                <w:rFonts w:ascii="Arial" w:eastAsia="Calibri" w:hAnsi="Arial" w:cs="Arial"/>
                <w:sz w:val="22"/>
                <w:szCs w:val="22"/>
                <w:lang w:eastAsia="en-US"/>
              </w:rPr>
              <w:t xml:space="preserve"> and celebrating Aboriginal traditional land and cultural food practices, including with local non-Indigenous young people. The project will improve social and emotional wellbeing and strengthen relationships.  </w:t>
            </w:r>
          </w:p>
          <w:p w14:paraId="4538A52F" w14:textId="77777777" w:rsidR="00B21B99" w:rsidRPr="00AA0851" w:rsidRDefault="00B21B99" w:rsidP="00BD3680">
            <w:pPr>
              <w:pStyle w:val="BalloonText"/>
              <w:shd w:val="clear" w:color="auto" w:fill="FFFFFF" w:themeFill="background1"/>
              <w:spacing w:after="120"/>
              <w:contextualSpacing/>
              <w:rPr>
                <w:rFonts w:ascii="Arial" w:eastAsia="Calibri" w:hAnsi="Arial" w:cs="Arial"/>
                <w:sz w:val="22"/>
                <w:szCs w:val="22"/>
                <w:lang w:eastAsia="en-US"/>
              </w:rPr>
            </w:pPr>
          </w:p>
          <w:p w14:paraId="4B2FEAC9" w14:textId="77777777" w:rsidR="00B21B99" w:rsidRPr="00AA0851" w:rsidRDefault="00B21B99" w:rsidP="00BD3680">
            <w:pPr>
              <w:pStyle w:val="BalloonText"/>
              <w:shd w:val="clear" w:color="auto" w:fill="FFFFFF" w:themeFill="background1"/>
              <w:spacing w:after="120"/>
              <w:contextualSpacing/>
              <w:rPr>
                <w:rFonts w:ascii="Arial" w:eastAsia="Calibri" w:hAnsi="Arial" w:cs="Arial"/>
                <w:sz w:val="22"/>
                <w:szCs w:val="22"/>
                <w:lang w:eastAsia="en-US"/>
              </w:rPr>
            </w:pPr>
            <w:r w:rsidRPr="00AA0851">
              <w:rPr>
                <w:rFonts w:ascii="Arial" w:eastAsia="Calibri" w:hAnsi="Arial" w:cs="Arial"/>
                <w:sz w:val="22"/>
                <w:szCs w:val="22"/>
                <w:lang w:eastAsia="en-US"/>
              </w:rPr>
              <w:t>We have a Memorandum of Understanding with</w:t>
            </w:r>
            <w:r w:rsidR="00B20DDB" w:rsidRPr="00AA0851">
              <w:rPr>
                <w:rFonts w:ascii="Arial" w:eastAsia="Calibri" w:hAnsi="Arial" w:cs="Arial"/>
                <w:sz w:val="22"/>
                <w:szCs w:val="22"/>
                <w:lang w:eastAsia="en-US"/>
              </w:rPr>
              <w:t xml:space="preserve"> the </w:t>
            </w:r>
            <w:r w:rsidR="003D01D0" w:rsidRPr="00AA0851">
              <w:rPr>
                <w:rFonts w:ascii="Arial" w:eastAsia="Calibri" w:hAnsi="Arial" w:cs="Arial"/>
                <w:sz w:val="22"/>
                <w:szCs w:val="22"/>
                <w:lang w:eastAsia="en-US"/>
              </w:rPr>
              <w:t>Victorian Aboriginal Community Services Association Ltd (</w:t>
            </w:r>
            <w:r w:rsidRPr="00AA0851">
              <w:rPr>
                <w:rFonts w:ascii="Arial" w:eastAsia="Calibri" w:hAnsi="Arial" w:cs="Arial"/>
                <w:sz w:val="22"/>
                <w:szCs w:val="22"/>
                <w:lang w:eastAsia="en-US"/>
              </w:rPr>
              <w:t>VACSAL</w:t>
            </w:r>
            <w:r w:rsidR="003D01D0" w:rsidRPr="00AA0851">
              <w:rPr>
                <w:rFonts w:ascii="Arial" w:eastAsia="Calibri" w:hAnsi="Arial" w:cs="Arial"/>
                <w:sz w:val="22"/>
                <w:szCs w:val="22"/>
                <w:lang w:eastAsia="en-US"/>
              </w:rPr>
              <w:t>)</w:t>
            </w:r>
            <w:r w:rsidRPr="00AA0851">
              <w:rPr>
                <w:rFonts w:ascii="Arial" w:eastAsia="Calibri" w:hAnsi="Arial" w:cs="Arial"/>
                <w:sz w:val="22"/>
                <w:szCs w:val="22"/>
                <w:lang w:eastAsia="en-US"/>
              </w:rPr>
              <w:t xml:space="preserve"> </w:t>
            </w:r>
            <w:r w:rsidR="00FA6F7B" w:rsidRPr="00AA0851">
              <w:rPr>
                <w:rFonts w:ascii="Arial" w:eastAsia="Calibri" w:hAnsi="Arial" w:cs="Arial"/>
                <w:sz w:val="22"/>
                <w:szCs w:val="22"/>
                <w:lang w:eastAsia="en-US"/>
              </w:rPr>
              <w:t xml:space="preserve">to partner </w:t>
            </w:r>
            <w:r w:rsidR="003B7B62" w:rsidRPr="00AA0851">
              <w:rPr>
                <w:rFonts w:ascii="Arial" w:eastAsia="Calibri" w:hAnsi="Arial" w:cs="Arial"/>
                <w:sz w:val="22"/>
                <w:szCs w:val="22"/>
                <w:lang w:eastAsia="en-US"/>
              </w:rPr>
              <w:t xml:space="preserve">together to deliver the Darebin High Risk Accommodation Response </w:t>
            </w:r>
            <w:r w:rsidR="00A339A6" w:rsidRPr="00AA0851">
              <w:rPr>
                <w:rFonts w:ascii="Arial" w:eastAsia="Calibri" w:hAnsi="Arial" w:cs="Arial"/>
                <w:sz w:val="22"/>
                <w:szCs w:val="22"/>
                <w:lang w:eastAsia="en-US"/>
              </w:rPr>
              <w:t xml:space="preserve">(HRAR) </w:t>
            </w:r>
            <w:r w:rsidR="003B7B62" w:rsidRPr="00AA0851">
              <w:rPr>
                <w:rFonts w:ascii="Arial" w:eastAsia="Calibri" w:hAnsi="Arial" w:cs="Arial"/>
                <w:sz w:val="22"/>
                <w:szCs w:val="22"/>
                <w:lang w:eastAsia="en-US"/>
              </w:rPr>
              <w:t>initiative</w:t>
            </w:r>
            <w:r w:rsidR="00A339A6" w:rsidRPr="00AA0851">
              <w:rPr>
                <w:rFonts w:ascii="Arial" w:eastAsia="Calibri" w:hAnsi="Arial" w:cs="Arial"/>
                <w:sz w:val="22"/>
                <w:szCs w:val="22"/>
                <w:lang w:eastAsia="en-US"/>
              </w:rPr>
              <w:t>, of which YourCH is the lead agency. HRAR was established in 2020 to prevent, prepare for and respond early to COVID-19 infection within public housing and other high-risk accommodation settings with shared facilities, including public housing estates), rooming houses and community housing.</w:t>
            </w:r>
            <w:r w:rsidR="00AE209D" w:rsidRPr="00AA0851">
              <w:rPr>
                <w:rFonts w:ascii="Arial" w:eastAsia="Calibri" w:hAnsi="Arial" w:cs="Arial"/>
                <w:sz w:val="22"/>
                <w:szCs w:val="22"/>
                <w:lang w:eastAsia="en-US"/>
              </w:rPr>
              <w:t xml:space="preserve"> </w:t>
            </w:r>
          </w:p>
          <w:p w14:paraId="0DF00530" w14:textId="77777777" w:rsidR="00595278" w:rsidRPr="00AA0851" w:rsidRDefault="00595278" w:rsidP="00BD3680">
            <w:pPr>
              <w:pStyle w:val="BalloonText"/>
              <w:shd w:val="clear" w:color="auto" w:fill="FFFFFF" w:themeFill="background1"/>
              <w:spacing w:after="120"/>
              <w:contextualSpacing/>
              <w:rPr>
                <w:rFonts w:ascii="Arial" w:eastAsia="Calibri" w:hAnsi="Arial" w:cs="Arial"/>
                <w:sz w:val="22"/>
                <w:szCs w:val="22"/>
                <w:lang w:eastAsia="en-US"/>
              </w:rPr>
            </w:pPr>
          </w:p>
          <w:p w14:paraId="0B7CB435" w14:textId="77777777" w:rsidR="00595278" w:rsidRPr="00AA0851" w:rsidRDefault="0057226B" w:rsidP="00BD3680">
            <w:pPr>
              <w:pStyle w:val="BalloonText"/>
              <w:shd w:val="clear" w:color="auto" w:fill="FFFFFF" w:themeFill="background1"/>
              <w:spacing w:after="120"/>
              <w:contextualSpacing/>
              <w:rPr>
                <w:rFonts w:ascii="Arial" w:eastAsia="Calibri" w:hAnsi="Arial" w:cs="Arial"/>
                <w:sz w:val="22"/>
                <w:szCs w:val="22"/>
                <w:lang w:eastAsia="en-US"/>
              </w:rPr>
            </w:pPr>
            <w:r w:rsidRPr="00AA0851">
              <w:rPr>
                <w:rFonts w:ascii="Arial" w:eastAsia="Calibri" w:hAnsi="Arial" w:cs="Arial"/>
                <w:sz w:val="22"/>
                <w:szCs w:val="22"/>
                <w:lang w:eastAsia="en-US"/>
              </w:rPr>
              <w:t>Current reconciliation activities include:</w:t>
            </w:r>
          </w:p>
          <w:p w14:paraId="2F4DC1CA" w14:textId="40AA2E06" w:rsidR="00422D17" w:rsidRPr="00AA0851" w:rsidRDefault="00422D17" w:rsidP="005755FA">
            <w:pPr>
              <w:pStyle w:val="BalloonText"/>
              <w:numPr>
                <w:ilvl w:val="0"/>
                <w:numId w:val="41"/>
              </w:numPr>
              <w:shd w:val="clear" w:color="auto" w:fill="FFFFFF" w:themeFill="background1"/>
              <w:spacing w:after="120"/>
              <w:contextualSpacing/>
              <w:rPr>
                <w:rFonts w:ascii="Arial" w:eastAsia="Calibri" w:hAnsi="Arial" w:cs="Arial"/>
                <w:sz w:val="22"/>
                <w:szCs w:val="22"/>
                <w:lang w:eastAsia="en-US"/>
              </w:rPr>
            </w:pPr>
            <w:r w:rsidRPr="00AA0851">
              <w:rPr>
                <w:rFonts w:ascii="Arial" w:eastAsia="Calibri" w:hAnsi="Arial" w:cs="Arial"/>
                <w:sz w:val="22"/>
                <w:szCs w:val="22"/>
                <w:lang w:eastAsia="en-US"/>
              </w:rPr>
              <w:t xml:space="preserve">Participation in </w:t>
            </w:r>
            <w:r w:rsidR="00AC21A3" w:rsidRPr="00AA0851">
              <w:rPr>
                <w:rFonts w:ascii="Arial" w:eastAsia="Calibri" w:hAnsi="Arial" w:cs="Arial"/>
                <w:sz w:val="22"/>
                <w:szCs w:val="22"/>
                <w:lang w:eastAsia="en-US"/>
              </w:rPr>
              <w:t xml:space="preserve">Change </w:t>
            </w:r>
            <w:r w:rsidR="00021EB3" w:rsidRPr="00AA0851">
              <w:rPr>
                <w:rFonts w:ascii="Arial" w:eastAsia="Calibri" w:hAnsi="Arial" w:cs="Arial"/>
                <w:sz w:val="22"/>
                <w:szCs w:val="22"/>
                <w:lang w:eastAsia="en-US"/>
              </w:rPr>
              <w:t>i</w:t>
            </w:r>
            <w:r w:rsidR="00AC21A3" w:rsidRPr="00AA0851">
              <w:rPr>
                <w:rFonts w:ascii="Arial" w:eastAsia="Calibri" w:hAnsi="Arial" w:cs="Arial"/>
                <w:sz w:val="22"/>
                <w:szCs w:val="22"/>
                <w:lang w:eastAsia="en-US"/>
              </w:rPr>
              <w:t>t</w:t>
            </w:r>
            <w:r w:rsidR="00021EB3" w:rsidRPr="00AA0851">
              <w:rPr>
                <w:rFonts w:ascii="Arial" w:eastAsia="Calibri" w:hAnsi="Arial" w:cs="Arial"/>
                <w:sz w:val="22"/>
                <w:szCs w:val="22"/>
                <w:lang w:eastAsia="en-US"/>
              </w:rPr>
              <w:t xml:space="preserve"> </w:t>
            </w:r>
            <w:r w:rsidR="00AC21A3" w:rsidRPr="00AA0851">
              <w:rPr>
                <w:rFonts w:ascii="Arial" w:eastAsia="Calibri" w:hAnsi="Arial" w:cs="Arial"/>
                <w:sz w:val="22"/>
                <w:szCs w:val="22"/>
                <w:lang w:eastAsia="en-US"/>
              </w:rPr>
              <w:t xml:space="preserve">Ourselves </w:t>
            </w:r>
            <w:r w:rsidR="00021EB3" w:rsidRPr="00AA0851">
              <w:rPr>
                <w:rFonts w:ascii="Arial" w:eastAsia="Calibri" w:hAnsi="Arial" w:cs="Arial"/>
                <w:sz w:val="22"/>
                <w:szCs w:val="22"/>
                <w:lang w:eastAsia="en-US"/>
              </w:rPr>
              <w:t>c</w:t>
            </w:r>
            <w:r w:rsidR="00AC21A3" w:rsidRPr="00AA0851">
              <w:rPr>
                <w:rFonts w:ascii="Arial" w:eastAsia="Calibri" w:hAnsi="Arial" w:cs="Arial"/>
                <w:sz w:val="22"/>
                <w:szCs w:val="22"/>
                <w:lang w:eastAsia="en-US"/>
              </w:rPr>
              <w:t xml:space="preserve">ampaign </w:t>
            </w:r>
          </w:p>
          <w:p w14:paraId="6404CA34" w14:textId="337B7275" w:rsidR="00B64647" w:rsidRPr="00AA0851" w:rsidRDefault="00983349" w:rsidP="005755FA">
            <w:pPr>
              <w:pStyle w:val="BalloonText"/>
              <w:numPr>
                <w:ilvl w:val="0"/>
                <w:numId w:val="41"/>
              </w:numPr>
              <w:shd w:val="clear" w:color="auto" w:fill="FFFFFF" w:themeFill="background1"/>
              <w:spacing w:after="120"/>
              <w:contextualSpacing/>
              <w:rPr>
                <w:rFonts w:ascii="Arial" w:eastAsia="Calibri" w:hAnsi="Arial" w:cs="Arial"/>
                <w:sz w:val="22"/>
                <w:szCs w:val="22"/>
                <w:lang w:eastAsia="en-US"/>
              </w:rPr>
            </w:pPr>
            <w:r w:rsidRPr="00AA0851">
              <w:rPr>
                <w:rFonts w:ascii="Arial" w:eastAsia="Calibri" w:hAnsi="Arial" w:cs="Arial"/>
                <w:sz w:val="22"/>
                <w:szCs w:val="22"/>
                <w:lang w:eastAsia="en-US"/>
              </w:rPr>
              <w:lastRenderedPageBreak/>
              <w:t>Specific leave entitlement available to all staff to participate in cultural immersion activities</w:t>
            </w:r>
            <w:r w:rsidR="00021EB3" w:rsidRPr="00AA0851">
              <w:rPr>
                <w:rFonts w:ascii="Arial" w:eastAsia="Calibri" w:hAnsi="Arial" w:cs="Arial"/>
                <w:sz w:val="22"/>
                <w:szCs w:val="22"/>
                <w:lang w:eastAsia="en-US"/>
              </w:rPr>
              <w:t>.</w:t>
            </w:r>
          </w:p>
        </w:tc>
      </w:tr>
    </w:tbl>
    <w:p w14:paraId="738D3290" w14:textId="731DEC52" w:rsidR="00540BA4" w:rsidRPr="00AA0851" w:rsidRDefault="00540BA4" w:rsidP="00F30F23">
      <w:pPr>
        <w:rPr>
          <w:rFonts w:cs="Arial"/>
          <w:sz w:val="22"/>
          <w:szCs w:val="22"/>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087"/>
        <w:gridCol w:w="1697"/>
        <w:gridCol w:w="1847"/>
      </w:tblGrid>
      <w:tr w:rsidR="00540BA4" w:rsidRPr="00AA0851" w14:paraId="11D94472" w14:textId="77777777" w:rsidTr="754075E9">
        <w:trPr>
          <w:trHeight w:val="256"/>
        </w:trPr>
        <w:tc>
          <w:tcPr>
            <w:tcW w:w="13608" w:type="dxa"/>
            <w:gridSpan w:val="4"/>
            <w:shd w:val="clear" w:color="auto" w:fill="D9D9D9" w:themeFill="background1" w:themeFillShade="D9"/>
          </w:tcPr>
          <w:p w14:paraId="6BE6D72A" w14:textId="77777777" w:rsidR="00540BA4" w:rsidRPr="00AA0851" w:rsidDel="00E131FB" w:rsidRDefault="00540BA4" w:rsidP="005856DF">
            <w:pPr>
              <w:spacing w:before="60"/>
              <w:rPr>
                <w:rFonts w:cs="Arial"/>
                <w:b/>
                <w:color w:val="000000"/>
                <w:sz w:val="22"/>
                <w:szCs w:val="22"/>
              </w:rPr>
            </w:pPr>
            <w:r w:rsidRPr="00AA0851">
              <w:rPr>
                <w:rFonts w:cs="Arial"/>
                <w:b/>
                <w:color w:val="000000"/>
                <w:sz w:val="22"/>
                <w:szCs w:val="22"/>
              </w:rPr>
              <w:t>Relationships</w:t>
            </w:r>
          </w:p>
        </w:tc>
      </w:tr>
      <w:tr w:rsidR="00540BA4" w:rsidRPr="00AA0851" w14:paraId="4658A817" w14:textId="77777777" w:rsidTr="754075E9">
        <w:trPr>
          <w:trHeight w:val="256"/>
        </w:trPr>
        <w:tc>
          <w:tcPr>
            <w:tcW w:w="2977" w:type="dxa"/>
            <w:shd w:val="clear" w:color="auto" w:fill="auto"/>
          </w:tcPr>
          <w:p w14:paraId="57238954" w14:textId="77777777" w:rsidR="00540BA4" w:rsidRPr="00AA0851" w:rsidRDefault="00540BA4" w:rsidP="005856DF">
            <w:pPr>
              <w:spacing w:before="60"/>
              <w:rPr>
                <w:rFonts w:cs="Arial"/>
                <w:b/>
                <w:color w:val="000000"/>
                <w:sz w:val="22"/>
                <w:szCs w:val="22"/>
              </w:rPr>
            </w:pPr>
            <w:r w:rsidRPr="00AA0851">
              <w:rPr>
                <w:rFonts w:cs="Arial"/>
                <w:b/>
                <w:color w:val="000000"/>
                <w:sz w:val="22"/>
                <w:szCs w:val="22"/>
              </w:rPr>
              <w:t>Action</w:t>
            </w:r>
          </w:p>
        </w:tc>
        <w:tc>
          <w:tcPr>
            <w:tcW w:w="7087" w:type="dxa"/>
          </w:tcPr>
          <w:p w14:paraId="09583309" w14:textId="77777777" w:rsidR="00540BA4" w:rsidRPr="00AA0851" w:rsidRDefault="00540BA4" w:rsidP="005856DF">
            <w:pPr>
              <w:spacing w:before="60"/>
              <w:rPr>
                <w:rFonts w:cs="Arial"/>
                <w:b/>
                <w:color w:val="000000"/>
                <w:sz w:val="22"/>
                <w:szCs w:val="22"/>
              </w:rPr>
            </w:pPr>
            <w:r w:rsidRPr="00AA0851">
              <w:rPr>
                <w:rFonts w:cs="Arial"/>
                <w:b/>
                <w:color w:val="000000"/>
                <w:sz w:val="22"/>
                <w:szCs w:val="22"/>
              </w:rPr>
              <w:t>Deliverable</w:t>
            </w:r>
          </w:p>
        </w:tc>
        <w:tc>
          <w:tcPr>
            <w:tcW w:w="1697" w:type="dxa"/>
            <w:shd w:val="clear" w:color="auto" w:fill="auto"/>
          </w:tcPr>
          <w:p w14:paraId="17AA99BE" w14:textId="47611445" w:rsidR="00540BA4" w:rsidRPr="00AA0851" w:rsidRDefault="00540BA4" w:rsidP="005856DF">
            <w:pPr>
              <w:spacing w:before="60"/>
              <w:rPr>
                <w:rFonts w:cs="Arial"/>
                <w:b/>
                <w:color w:val="000000"/>
                <w:sz w:val="22"/>
                <w:szCs w:val="22"/>
              </w:rPr>
            </w:pPr>
          </w:p>
        </w:tc>
        <w:tc>
          <w:tcPr>
            <w:tcW w:w="1847" w:type="dxa"/>
            <w:shd w:val="clear" w:color="auto" w:fill="auto"/>
          </w:tcPr>
          <w:p w14:paraId="06D8CDB7" w14:textId="77777777" w:rsidR="00540BA4" w:rsidRPr="00AA0851" w:rsidRDefault="00540BA4" w:rsidP="005856DF">
            <w:pPr>
              <w:spacing w:before="60"/>
              <w:rPr>
                <w:rFonts w:cs="Arial"/>
                <w:b/>
                <w:color w:val="000000"/>
                <w:sz w:val="22"/>
                <w:szCs w:val="22"/>
              </w:rPr>
            </w:pPr>
            <w:r w:rsidRPr="00AA0851">
              <w:rPr>
                <w:rFonts w:cs="Arial"/>
                <w:b/>
                <w:color w:val="000000"/>
                <w:sz w:val="22"/>
                <w:szCs w:val="22"/>
              </w:rPr>
              <w:t>Responsibility</w:t>
            </w:r>
          </w:p>
        </w:tc>
      </w:tr>
      <w:tr w:rsidR="002C0B75" w:rsidRPr="00AA0851" w14:paraId="59EC46EC" w14:textId="77777777" w:rsidTr="754075E9">
        <w:trPr>
          <w:trHeight w:val="653"/>
        </w:trPr>
        <w:tc>
          <w:tcPr>
            <w:tcW w:w="2977" w:type="dxa"/>
            <w:vMerge w:val="restart"/>
            <w:shd w:val="clear" w:color="auto" w:fill="auto"/>
          </w:tcPr>
          <w:p w14:paraId="5235668D" w14:textId="49C152F3" w:rsidR="002C0B75" w:rsidRPr="00AA0851" w:rsidRDefault="002C0B75" w:rsidP="00315456">
            <w:pPr>
              <w:numPr>
                <w:ilvl w:val="0"/>
                <w:numId w:val="20"/>
              </w:numPr>
              <w:spacing w:before="60"/>
              <w:rPr>
                <w:rFonts w:cs="Arial"/>
                <w:color w:val="000000"/>
                <w:sz w:val="22"/>
                <w:szCs w:val="22"/>
              </w:rPr>
            </w:pPr>
            <w:r w:rsidRPr="00AA0851">
              <w:rPr>
                <w:rFonts w:cs="Arial"/>
                <w:color w:val="000000"/>
                <w:sz w:val="22"/>
                <w:szCs w:val="22"/>
              </w:rPr>
              <w:t xml:space="preserve">Establish and strengthen mutually beneficial relationships with Aboriginal and Torres Strait Islander stakeholders and organisations. </w:t>
            </w:r>
          </w:p>
        </w:tc>
        <w:tc>
          <w:tcPr>
            <w:tcW w:w="7087" w:type="dxa"/>
          </w:tcPr>
          <w:p w14:paraId="65AC1426" w14:textId="587C172F" w:rsidR="002C0B75" w:rsidRPr="00AA0851" w:rsidRDefault="002C0B75" w:rsidP="00315456">
            <w:pPr>
              <w:numPr>
                <w:ilvl w:val="0"/>
                <w:numId w:val="32"/>
              </w:numPr>
              <w:spacing w:before="60"/>
              <w:contextualSpacing/>
              <w:rPr>
                <w:rFonts w:cs="Arial"/>
                <w:color w:val="000000"/>
                <w:sz w:val="22"/>
                <w:szCs w:val="22"/>
              </w:rPr>
            </w:pPr>
            <w:r w:rsidRPr="00AA0851">
              <w:rPr>
                <w:rFonts w:cs="Arial"/>
                <w:color w:val="000000" w:themeColor="text1"/>
                <w:sz w:val="22"/>
                <w:szCs w:val="22"/>
              </w:rPr>
              <w:t>Identify</w:t>
            </w:r>
            <w:r w:rsidR="5BDA274D" w:rsidRPr="00AA0851">
              <w:rPr>
                <w:rFonts w:cs="Arial"/>
                <w:color w:val="000000" w:themeColor="text1"/>
                <w:sz w:val="22"/>
                <w:szCs w:val="22"/>
              </w:rPr>
              <w:t xml:space="preserve"> and map</w:t>
            </w:r>
            <w:r w:rsidRPr="00AA0851">
              <w:rPr>
                <w:rFonts w:cs="Arial"/>
                <w:color w:val="000000" w:themeColor="text1"/>
                <w:sz w:val="22"/>
                <w:szCs w:val="22"/>
              </w:rPr>
              <w:t xml:space="preserve"> Aboriginal and Torres Strait Islander stakeholders and organisations within our local area or sphere of influence.</w:t>
            </w:r>
          </w:p>
        </w:tc>
        <w:tc>
          <w:tcPr>
            <w:tcW w:w="1697" w:type="dxa"/>
            <w:shd w:val="clear" w:color="auto" w:fill="auto"/>
          </w:tcPr>
          <w:p w14:paraId="158DE959" w14:textId="0476F3F4" w:rsidR="002C0B75" w:rsidRPr="00AA0851" w:rsidRDefault="002C0B75" w:rsidP="00315456">
            <w:pPr>
              <w:spacing w:before="60"/>
              <w:rPr>
                <w:rFonts w:cs="Arial"/>
                <w:color w:val="000000"/>
                <w:sz w:val="22"/>
                <w:szCs w:val="22"/>
              </w:rPr>
            </w:pPr>
          </w:p>
        </w:tc>
        <w:tc>
          <w:tcPr>
            <w:tcW w:w="1847" w:type="dxa"/>
            <w:shd w:val="clear" w:color="auto" w:fill="auto"/>
          </w:tcPr>
          <w:p w14:paraId="003DB242" w14:textId="2238497E" w:rsidR="002C0B75" w:rsidRPr="00AA0851" w:rsidRDefault="00EB13C9" w:rsidP="00315456">
            <w:pPr>
              <w:spacing w:before="60"/>
              <w:rPr>
                <w:rFonts w:cs="Arial"/>
                <w:i/>
                <w:color w:val="000000"/>
                <w:sz w:val="22"/>
                <w:szCs w:val="22"/>
              </w:rPr>
            </w:pPr>
            <w:r w:rsidRPr="00AA0851">
              <w:rPr>
                <w:rFonts w:cs="Arial"/>
                <w:i/>
                <w:color w:val="000000"/>
              </w:rPr>
              <w:t xml:space="preserve">Consumer </w:t>
            </w:r>
            <w:r w:rsidR="00D21D06" w:rsidRPr="00AA0851">
              <w:rPr>
                <w:rFonts w:cs="Arial"/>
                <w:i/>
                <w:color w:val="000000"/>
              </w:rPr>
              <w:t xml:space="preserve">Participation </w:t>
            </w:r>
          </w:p>
        </w:tc>
      </w:tr>
      <w:tr w:rsidR="002C0B75" w:rsidRPr="00AA0851" w14:paraId="77F37C6A" w14:textId="77777777" w:rsidTr="754075E9">
        <w:trPr>
          <w:trHeight w:val="653"/>
        </w:trPr>
        <w:tc>
          <w:tcPr>
            <w:tcW w:w="2977" w:type="dxa"/>
            <w:vMerge/>
          </w:tcPr>
          <w:p w14:paraId="60F9E6F4" w14:textId="77777777" w:rsidR="002C0B75" w:rsidRPr="00AA0851" w:rsidRDefault="002C0B75" w:rsidP="00C73252">
            <w:pPr>
              <w:numPr>
                <w:ilvl w:val="0"/>
                <w:numId w:val="20"/>
              </w:numPr>
              <w:spacing w:before="60"/>
              <w:rPr>
                <w:rFonts w:cs="Arial"/>
                <w:color w:val="000000"/>
                <w:sz w:val="22"/>
                <w:szCs w:val="22"/>
              </w:rPr>
            </w:pPr>
          </w:p>
        </w:tc>
        <w:tc>
          <w:tcPr>
            <w:tcW w:w="7087" w:type="dxa"/>
          </w:tcPr>
          <w:p w14:paraId="6E1E158D" w14:textId="54DF7E53" w:rsidR="002C0B75" w:rsidRPr="00AA0851" w:rsidRDefault="002C0B75" w:rsidP="00422476">
            <w:pPr>
              <w:numPr>
                <w:ilvl w:val="0"/>
                <w:numId w:val="32"/>
              </w:numPr>
              <w:spacing w:before="60"/>
              <w:contextualSpacing/>
              <w:rPr>
                <w:rFonts w:cs="Arial"/>
                <w:color w:val="000000"/>
                <w:sz w:val="22"/>
                <w:szCs w:val="22"/>
              </w:rPr>
            </w:pPr>
            <w:r w:rsidRPr="00AA0851">
              <w:rPr>
                <w:rFonts w:cs="Arial"/>
                <w:color w:val="000000" w:themeColor="text1"/>
                <w:sz w:val="22"/>
                <w:szCs w:val="22"/>
              </w:rPr>
              <w:t>Research best practice and principles that support partnerships with Aboriginal and Torres Strait Islander stakeholders and organisations</w:t>
            </w:r>
            <w:r w:rsidR="35959759" w:rsidRPr="00AA0851">
              <w:rPr>
                <w:rFonts w:cs="Arial"/>
                <w:color w:val="000000" w:themeColor="text1"/>
                <w:sz w:val="22"/>
                <w:szCs w:val="22"/>
              </w:rPr>
              <w:t>, undertake a gap analysis to understand how w</w:t>
            </w:r>
            <w:r w:rsidR="7A26861B" w:rsidRPr="00AA0851">
              <w:rPr>
                <w:rFonts w:cs="Arial"/>
                <w:color w:val="000000" w:themeColor="text1"/>
                <w:sz w:val="22"/>
                <w:szCs w:val="22"/>
              </w:rPr>
              <w:t>e are using best practice or if further work is required.</w:t>
            </w:r>
          </w:p>
        </w:tc>
        <w:tc>
          <w:tcPr>
            <w:tcW w:w="1697" w:type="dxa"/>
            <w:shd w:val="clear" w:color="auto" w:fill="auto"/>
          </w:tcPr>
          <w:p w14:paraId="132DA62E" w14:textId="77777777" w:rsidR="002C0B75" w:rsidRPr="00AA0851" w:rsidRDefault="002C0B75" w:rsidP="005856DF">
            <w:pPr>
              <w:spacing w:before="60"/>
              <w:rPr>
                <w:rFonts w:cs="Arial"/>
                <w:color w:val="000000"/>
                <w:sz w:val="22"/>
                <w:szCs w:val="22"/>
              </w:rPr>
            </w:pPr>
          </w:p>
        </w:tc>
        <w:tc>
          <w:tcPr>
            <w:tcW w:w="1847" w:type="dxa"/>
            <w:shd w:val="clear" w:color="auto" w:fill="auto"/>
          </w:tcPr>
          <w:p w14:paraId="594CF22D" w14:textId="69018A4F" w:rsidR="002C0B75" w:rsidRPr="00AA0851" w:rsidRDefault="00AF5922" w:rsidP="005856DF">
            <w:pPr>
              <w:spacing w:before="60"/>
              <w:rPr>
                <w:rFonts w:cs="Arial"/>
                <w:i/>
                <w:color w:val="000000"/>
                <w:sz w:val="22"/>
                <w:szCs w:val="22"/>
              </w:rPr>
            </w:pPr>
            <w:r w:rsidRPr="00AA0851">
              <w:rPr>
                <w:rFonts w:cs="Arial"/>
                <w:i/>
                <w:color w:val="000000"/>
                <w:sz w:val="22"/>
                <w:szCs w:val="22"/>
              </w:rPr>
              <w:t xml:space="preserve">Strategy, </w:t>
            </w:r>
            <w:r w:rsidR="002A0470" w:rsidRPr="00AA0851">
              <w:rPr>
                <w:rFonts w:cs="Arial"/>
                <w:i/>
                <w:color w:val="000000"/>
                <w:sz w:val="22"/>
                <w:szCs w:val="22"/>
              </w:rPr>
              <w:t xml:space="preserve">Planning and </w:t>
            </w:r>
            <w:r w:rsidRPr="00AA0851">
              <w:rPr>
                <w:rFonts w:cs="Arial"/>
                <w:i/>
                <w:color w:val="000000"/>
                <w:sz w:val="22"/>
                <w:szCs w:val="22"/>
              </w:rPr>
              <w:t>Advoc</w:t>
            </w:r>
            <w:r w:rsidR="00E3299E" w:rsidRPr="00AA0851">
              <w:rPr>
                <w:rFonts w:cs="Arial"/>
                <w:i/>
                <w:color w:val="000000"/>
                <w:sz w:val="22"/>
                <w:szCs w:val="22"/>
              </w:rPr>
              <w:t>acy</w:t>
            </w:r>
            <w:r w:rsidR="00BB1D37" w:rsidRPr="00AA0851">
              <w:rPr>
                <w:rFonts w:cs="Arial"/>
                <w:i/>
                <w:color w:val="000000"/>
                <w:sz w:val="22"/>
                <w:szCs w:val="22"/>
              </w:rPr>
              <w:t xml:space="preserve"> </w:t>
            </w:r>
            <w:r w:rsidR="00A55CC7" w:rsidRPr="00AA0851">
              <w:rPr>
                <w:rFonts w:cs="Arial"/>
                <w:i/>
                <w:color w:val="000000"/>
                <w:sz w:val="22"/>
                <w:szCs w:val="22"/>
              </w:rPr>
              <w:t>– Aboriginal Health</w:t>
            </w:r>
            <w:r w:rsidR="00B46D7F" w:rsidRPr="00AA0851">
              <w:rPr>
                <w:rFonts w:cs="Arial"/>
                <w:i/>
                <w:color w:val="000000"/>
                <w:sz w:val="22"/>
                <w:szCs w:val="22"/>
              </w:rPr>
              <w:t xml:space="preserve"> Team</w:t>
            </w:r>
          </w:p>
        </w:tc>
      </w:tr>
      <w:tr w:rsidR="002C0B75" w:rsidRPr="00AA0851" w14:paraId="466083BB" w14:textId="77777777" w:rsidTr="754075E9">
        <w:trPr>
          <w:trHeight w:val="653"/>
        </w:trPr>
        <w:tc>
          <w:tcPr>
            <w:tcW w:w="2977" w:type="dxa"/>
            <w:vMerge/>
          </w:tcPr>
          <w:p w14:paraId="279AC8F8" w14:textId="77777777" w:rsidR="002C0B75" w:rsidRPr="00AA0851" w:rsidRDefault="002C0B75" w:rsidP="00C73252">
            <w:pPr>
              <w:numPr>
                <w:ilvl w:val="0"/>
                <w:numId w:val="20"/>
              </w:numPr>
              <w:spacing w:before="60"/>
              <w:rPr>
                <w:rFonts w:cs="Arial"/>
                <w:color w:val="000000"/>
                <w:sz w:val="22"/>
                <w:szCs w:val="22"/>
              </w:rPr>
            </w:pPr>
          </w:p>
        </w:tc>
        <w:tc>
          <w:tcPr>
            <w:tcW w:w="7087" w:type="dxa"/>
          </w:tcPr>
          <w:p w14:paraId="781CA7BC" w14:textId="67D182FE" w:rsidR="002C0B75" w:rsidRPr="00AA0851" w:rsidRDefault="2E6DCDDA" w:rsidP="00422476">
            <w:pPr>
              <w:numPr>
                <w:ilvl w:val="0"/>
                <w:numId w:val="32"/>
              </w:numPr>
              <w:spacing w:before="60"/>
              <w:contextualSpacing/>
              <w:rPr>
                <w:rFonts w:cs="Arial"/>
                <w:color w:val="000000"/>
                <w:sz w:val="22"/>
                <w:szCs w:val="22"/>
              </w:rPr>
            </w:pPr>
            <w:r w:rsidRPr="00AA0851">
              <w:rPr>
                <w:rFonts w:cs="Arial"/>
                <w:color w:val="000000" w:themeColor="text1"/>
                <w:sz w:val="22"/>
                <w:szCs w:val="22"/>
              </w:rPr>
              <w:t>Understand what e</w:t>
            </w:r>
            <w:r w:rsidR="69421996" w:rsidRPr="00AA0851">
              <w:rPr>
                <w:rFonts w:cs="Arial"/>
                <w:color w:val="000000" w:themeColor="text1"/>
                <w:sz w:val="22"/>
                <w:szCs w:val="22"/>
              </w:rPr>
              <w:t>ngage</w:t>
            </w:r>
            <w:r w:rsidR="37C14B6E" w:rsidRPr="00AA0851">
              <w:rPr>
                <w:rFonts w:cs="Arial"/>
                <w:color w:val="000000" w:themeColor="text1"/>
                <w:sz w:val="22"/>
                <w:szCs w:val="22"/>
              </w:rPr>
              <w:t>ment opportunit</w:t>
            </w:r>
            <w:r w:rsidR="00021EB3" w:rsidRPr="00AA0851">
              <w:rPr>
                <w:rFonts w:cs="Arial"/>
                <w:color w:val="000000" w:themeColor="text1"/>
                <w:sz w:val="22"/>
                <w:szCs w:val="22"/>
              </w:rPr>
              <w:t>ies</w:t>
            </w:r>
            <w:r w:rsidR="69421996" w:rsidRPr="00AA0851">
              <w:rPr>
                <w:rFonts w:cs="Arial"/>
                <w:color w:val="000000" w:themeColor="text1"/>
                <w:sz w:val="22"/>
                <w:szCs w:val="22"/>
              </w:rPr>
              <w:t xml:space="preserve"> </w:t>
            </w:r>
            <w:r w:rsidR="002C0B75" w:rsidRPr="00AA0851">
              <w:rPr>
                <w:rFonts w:cs="Arial"/>
                <w:color w:val="000000" w:themeColor="text1"/>
                <w:sz w:val="22"/>
                <w:szCs w:val="22"/>
              </w:rPr>
              <w:t>with the Traditional Owners groups of the local areas of where Y</w:t>
            </w:r>
            <w:r w:rsidR="007C50B8" w:rsidRPr="00AA0851">
              <w:rPr>
                <w:rFonts w:cs="Arial"/>
                <w:color w:val="000000" w:themeColor="text1"/>
                <w:sz w:val="22"/>
                <w:szCs w:val="22"/>
              </w:rPr>
              <w:t>our</w:t>
            </w:r>
            <w:r w:rsidR="002C0B75" w:rsidRPr="00AA0851">
              <w:rPr>
                <w:rFonts w:cs="Arial"/>
                <w:color w:val="000000" w:themeColor="text1"/>
                <w:sz w:val="22"/>
                <w:szCs w:val="22"/>
              </w:rPr>
              <w:t>CH work is being undertaken</w:t>
            </w:r>
            <w:r w:rsidR="004E5E36" w:rsidRPr="00AA0851">
              <w:rPr>
                <w:rFonts w:cs="Arial"/>
                <w:color w:val="000000" w:themeColor="text1"/>
                <w:sz w:val="22"/>
                <w:szCs w:val="22"/>
              </w:rPr>
              <w:t xml:space="preserve"> (</w:t>
            </w:r>
            <w:proofErr w:type="spellStart"/>
            <w:r w:rsidR="00F523E4" w:rsidRPr="00AA0851">
              <w:rPr>
                <w:rFonts w:cs="Arial"/>
                <w:color w:val="000000" w:themeColor="text1"/>
                <w:sz w:val="22"/>
                <w:szCs w:val="22"/>
              </w:rPr>
              <w:t>YourCH</w:t>
            </w:r>
            <w:proofErr w:type="spellEnd"/>
            <w:r w:rsidR="00F523E4" w:rsidRPr="00AA0851">
              <w:rPr>
                <w:rFonts w:cs="Arial"/>
                <w:color w:val="000000" w:themeColor="text1"/>
                <w:sz w:val="22"/>
                <w:szCs w:val="22"/>
              </w:rPr>
              <w:t xml:space="preserve"> Cultural protocols)</w:t>
            </w:r>
            <w:r w:rsidR="48EA2989" w:rsidRPr="00AA0851">
              <w:rPr>
                <w:rFonts w:cs="Arial"/>
                <w:color w:val="000000" w:themeColor="text1"/>
                <w:sz w:val="22"/>
                <w:szCs w:val="22"/>
              </w:rPr>
              <w:t xml:space="preserve"> ACEP</w:t>
            </w:r>
            <w:r w:rsidR="00021EB3" w:rsidRPr="00AA0851">
              <w:rPr>
                <w:rFonts w:cs="Arial"/>
                <w:color w:val="000000" w:themeColor="text1"/>
                <w:sz w:val="22"/>
                <w:szCs w:val="22"/>
              </w:rPr>
              <w:t>.</w:t>
            </w:r>
          </w:p>
        </w:tc>
        <w:tc>
          <w:tcPr>
            <w:tcW w:w="1697" w:type="dxa"/>
            <w:shd w:val="clear" w:color="auto" w:fill="auto"/>
          </w:tcPr>
          <w:p w14:paraId="7E5BC8BC" w14:textId="77777777" w:rsidR="002C0B75" w:rsidRPr="00AA0851" w:rsidRDefault="002C0B75" w:rsidP="005856DF">
            <w:pPr>
              <w:spacing w:before="60"/>
              <w:rPr>
                <w:rFonts w:cs="Arial"/>
                <w:color w:val="000000"/>
                <w:sz w:val="22"/>
                <w:szCs w:val="22"/>
              </w:rPr>
            </w:pPr>
          </w:p>
        </w:tc>
        <w:tc>
          <w:tcPr>
            <w:tcW w:w="1847" w:type="dxa"/>
            <w:shd w:val="clear" w:color="auto" w:fill="auto"/>
          </w:tcPr>
          <w:p w14:paraId="2230D4CD" w14:textId="412175D8" w:rsidR="002C0B75" w:rsidRPr="00AA0851" w:rsidRDefault="00240CA3" w:rsidP="005856DF">
            <w:pPr>
              <w:spacing w:before="60"/>
              <w:rPr>
                <w:rFonts w:cs="Arial"/>
                <w:i/>
                <w:color w:val="000000"/>
                <w:sz w:val="22"/>
                <w:szCs w:val="22"/>
              </w:rPr>
            </w:pPr>
            <w:r w:rsidRPr="00AA0851">
              <w:rPr>
                <w:rFonts w:cs="Arial"/>
                <w:i/>
                <w:color w:val="000000"/>
                <w:sz w:val="22"/>
                <w:szCs w:val="22"/>
              </w:rPr>
              <w:t>Aboriginal Health Team</w:t>
            </w:r>
          </w:p>
        </w:tc>
      </w:tr>
      <w:tr w:rsidR="002C0B75" w:rsidRPr="00AA0851" w14:paraId="31BDA256" w14:textId="77777777" w:rsidTr="754075E9">
        <w:trPr>
          <w:trHeight w:val="653"/>
        </w:trPr>
        <w:tc>
          <w:tcPr>
            <w:tcW w:w="2977" w:type="dxa"/>
            <w:vMerge/>
          </w:tcPr>
          <w:p w14:paraId="4B623AC4" w14:textId="77777777" w:rsidR="002C0B75" w:rsidRPr="00AA0851" w:rsidRDefault="002C0B75" w:rsidP="00C73252">
            <w:pPr>
              <w:numPr>
                <w:ilvl w:val="0"/>
                <w:numId w:val="20"/>
              </w:numPr>
              <w:spacing w:before="60"/>
              <w:rPr>
                <w:rFonts w:cs="Arial"/>
                <w:color w:val="000000"/>
                <w:sz w:val="22"/>
                <w:szCs w:val="22"/>
              </w:rPr>
            </w:pPr>
          </w:p>
        </w:tc>
        <w:tc>
          <w:tcPr>
            <w:tcW w:w="7087" w:type="dxa"/>
          </w:tcPr>
          <w:p w14:paraId="4B571580" w14:textId="640DC3D4" w:rsidR="002C0B75" w:rsidRPr="00AA0851" w:rsidRDefault="2F376862" w:rsidP="5A7E73C5">
            <w:pPr>
              <w:numPr>
                <w:ilvl w:val="0"/>
                <w:numId w:val="32"/>
              </w:numPr>
              <w:spacing w:before="60"/>
              <w:contextualSpacing/>
              <w:rPr>
                <w:rFonts w:cs="Arial"/>
                <w:color w:val="000000"/>
              </w:rPr>
            </w:pPr>
            <w:r w:rsidRPr="00AA0851">
              <w:rPr>
                <w:rFonts w:cs="Arial"/>
                <w:color w:val="000000" w:themeColor="text1"/>
                <w:sz w:val="22"/>
                <w:szCs w:val="22"/>
              </w:rPr>
              <w:t>Engage and b</w:t>
            </w:r>
            <w:r w:rsidR="002C0B75" w:rsidRPr="00AA0851">
              <w:rPr>
                <w:rFonts w:cs="Arial"/>
                <w:color w:val="000000" w:themeColor="text1"/>
                <w:sz w:val="22"/>
                <w:szCs w:val="22"/>
              </w:rPr>
              <w:t xml:space="preserve">uild relationships with communities and Elders to help identify and understand the needs of </w:t>
            </w:r>
            <w:r w:rsidR="7DF482FD" w:rsidRPr="00AA0851">
              <w:rPr>
                <w:rFonts w:cs="Arial"/>
                <w:color w:val="000000" w:themeColor="text1"/>
                <w:sz w:val="22"/>
                <w:szCs w:val="22"/>
              </w:rPr>
              <w:t>clients,</w:t>
            </w:r>
            <w:r w:rsidR="002C0B75" w:rsidRPr="00AA0851">
              <w:rPr>
                <w:rFonts w:cs="Arial"/>
                <w:color w:val="000000" w:themeColor="text1"/>
                <w:sz w:val="22"/>
                <w:szCs w:val="22"/>
              </w:rPr>
              <w:t xml:space="preserve"> families, community members</w:t>
            </w:r>
            <w:r w:rsidR="00021EB3" w:rsidRPr="00AA0851">
              <w:rPr>
                <w:rFonts w:cs="Arial"/>
                <w:color w:val="000000" w:themeColor="text1"/>
                <w:sz w:val="22"/>
                <w:szCs w:val="22"/>
              </w:rPr>
              <w:t>.</w:t>
            </w:r>
          </w:p>
          <w:p w14:paraId="7699B03E" w14:textId="2E2E54CF" w:rsidR="002C0B75" w:rsidRPr="00AA0851" w:rsidRDefault="2F376862" w:rsidP="5A7E73C5">
            <w:pPr>
              <w:numPr>
                <w:ilvl w:val="0"/>
                <w:numId w:val="32"/>
              </w:numPr>
              <w:spacing w:before="60"/>
              <w:contextualSpacing/>
              <w:rPr>
                <w:rFonts w:eastAsia="Arial" w:cs="Arial"/>
                <w:color w:val="000000"/>
                <w:sz w:val="22"/>
                <w:szCs w:val="22"/>
              </w:rPr>
            </w:pPr>
            <w:r w:rsidRPr="00AA0851">
              <w:rPr>
                <w:rFonts w:cs="Arial"/>
                <w:color w:val="000000" w:themeColor="text1"/>
                <w:sz w:val="22"/>
                <w:szCs w:val="22"/>
              </w:rPr>
              <w:t>Engage and b</w:t>
            </w:r>
            <w:r w:rsidR="002C0B75" w:rsidRPr="00AA0851">
              <w:rPr>
                <w:rFonts w:cs="Arial"/>
                <w:color w:val="000000" w:themeColor="text1"/>
                <w:sz w:val="22"/>
                <w:szCs w:val="22"/>
              </w:rPr>
              <w:t>uild relationships with communities and Elders to help identify and understand the needs of ACCHO’S COOP’s and ACCO’s</w:t>
            </w:r>
            <w:r w:rsidR="00021EB3" w:rsidRPr="00AA0851">
              <w:rPr>
                <w:rFonts w:cs="Arial"/>
                <w:color w:val="000000" w:themeColor="text1"/>
                <w:sz w:val="22"/>
                <w:szCs w:val="22"/>
              </w:rPr>
              <w:t>.</w:t>
            </w:r>
          </w:p>
          <w:p w14:paraId="127553BD" w14:textId="5AE52C14" w:rsidR="002C0B75" w:rsidRPr="00AA0851" w:rsidRDefault="002C0B75" w:rsidP="005755FA">
            <w:pPr>
              <w:spacing w:before="60"/>
              <w:contextualSpacing/>
              <w:rPr>
                <w:rFonts w:cs="Arial"/>
                <w:color w:val="000000"/>
              </w:rPr>
            </w:pPr>
          </w:p>
        </w:tc>
        <w:tc>
          <w:tcPr>
            <w:tcW w:w="1697" w:type="dxa"/>
            <w:shd w:val="clear" w:color="auto" w:fill="auto"/>
          </w:tcPr>
          <w:p w14:paraId="3A1A27AB" w14:textId="77777777" w:rsidR="002C0B75" w:rsidRPr="00AA0851" w:rsidRDefault="002C0B75" w:rsidP="005856DF">
            <w:pPr>
              <w:spacing w:before="60"/>
              <w:rPr>
                <w:rFonts w:cs="Arial"/>
                <w:color w:val="000000"/>
                <w:sz w:val="22"/>
                <w:szCs w:val="22"/>
              </w:rPr>
            </w:pPr>
          </w:p>
        </w:tc>
        <w:tc>
          <w:tcPr>
            <w:tcW w:w="1847" w:type="dxa"/>
            <w:shd w:val="clear" w:color="auto" w:fill="auto"/>
          </w:tcPr>
          <w:p w14:paraId="187092D5" w14:textId="158ABCFD" w:rsidR="002C0B75" w:rsidRPr="00AA0851" w:rsidRDefault="43BBCEB5" w:rsidP="203D1DD3">
            <w:pPr>
              <w:spacing w:before="60"/>
              <w:rPr>
                <w:rFonts w:cs="Arial"/>
                <w:i/>
                <w:iCs/>
                <w:color w:val="000000"/>
                <w:sz w:val="22"/>
                <w:szCs w:val="22"/>
              </w:rPr>
            </w:pPr>
            <w:r w:rsidRPr="00AA0851">
              <w:rPr>
                <w:rFonts w:cs="Arial"/>
                <w:i/>
                <w:iCs/>
                <w:color w:val="000000" w:themeColor="text1"/>
                <w:sz w:val="22"/>
                <w:szCs w:val="22"/>
              </w:rPr>
              <w:t>Introduced by Aboriginal Health Team – maintained b</w:t>
            </w:r>
            <w:r w:rsidR="7F348541" w:rsidRPr="00AA0851">
              <w:rPr>
                <w:rFonts w:cs="Arial"/>
                <w:i/>
                <w:iCs/>
                <w:color w:val="000000" w:themeColor="text1"/>
                <w:sz w:val="22"/>
                <w:szCs w:val="22"/>
              </w:rPr>
              <w:t>y</w:t>
            </w:r>
            <w:r w:rsidR="08431829" w:rsidRPr="00AA0851">
              <w:rPr>
                <w:rFonts w:cs="Arial"/>
                <w:i/>
                <w:iCs/>
                <w:color w:val="000000" w:themeColor="text1"/>
                <w:sz w:val="22"/>
                <w:szCs w:val="22"/>
              </w:rPr>
              <w:t xml:space="preserve"> the</w:t>
            </w:r>
            <w:r w:rsidR="7F348541" w:rsidRPr="00AA0851">
              <w:rPr>
                <w:rFonts w:cs="Arial"/>
                <w:i/>
                <w:iCs/>
                <w:color w:val="000000" w:themeColor="text1"/>
                <w:sz w:val="22"/>
                <w:szCs w:val="22"/>
              </w:rPr>
              <w:t xml:space="preserve"> </w:t>
            </w:r>
            <w:r w:rsidR="4F039575" w:rsidRPr="00AA0851">
              <w:rPr>
                <w:rFonts w:cs="Arial"/>
                <w:i/>
                <w:iCs/>
                <w:color w:val="000000" w:themeColor="text1"/>
                <w:sz w:val="22"/>
                <w:szCs w:val="22"/>
              </w:rPr>
              <w:t>p</w:t>
            </w:r>
            <w:r w:rsidR="7F348541" w:rsidRPr="00AA0851">
              <w:rPr>
                <w:rFonts w:cs="Arial"/>
                <w:i/>
                <w:iCs/>
                <w:color w:val="000000" w:themeColor="text1"/>
                <w:sz w:val="22"/>
                <w:szCs w:val="22"/>
              </w:rPr>
              <w:t>rogram</w:t>
            </w:r>
          </w:p>
        </w:tc>
      </w:tr>
      <w:tr w:rsidR="008A6752" w:rsidRPr="00AA0851" w14:paraId="2C62F880" w14:textId="77777777" w:rsidTr="754075E9">
        <w:trPr>
          <w:trHeight w:val="568"/>
        </w:trPr>
        <w:tc>
          <w:tcPr>
            <w:tcW w:w="2977" w:type="dxa"/>
            <w:vMerge w:val="restart"/>
            <w:shd w:val="clear" w:color="auto" w:fill="auto"/>
          </w:tcPr>
          <w:p w14:paraId="5869A75F" w14:textId="7E631996" w:rsidR="008A6752" w:rsidRPr="00AA0851" w:rsidRDefault="008A6752" w:rsidP="005856DF">
            <w:pPr>
              <w:numPr>
                <w:ilvl w:val="0"/>
                <w:numId w:val="20"/>
              </w:numPr>
              <w:spacing w:before="60"/>
              <w:rPr>
                <w:rFonts w:cs="Arial"/>
                <w:color w:val="000000"/>
                <w:sz w:val="22"/>
                <w:szCs w:val="22"/>
              </w:rPr>
            </w:pPr>
            <w:r w:rsidRPr="00AA0851">
              <w:rPr>
                <w:rFonts w:cs="Arial"/>
                <w:color w:val="000000" w:themeColor="text1"/>
                <w:sz w:val="22"/>
                <w:szCs w:val="22"/>
              </w:rPr>
              <w:t>Build relationships through celebrating National Reconciliation Week (NRW), NAIDOC and Sorry Day</w:t>
            </w:r>
            <w:r w:rsidR="11E44CF3" w:rsidRPr="00AA0851">
              <w:rPr>
                <w:rFonts w:cs="Arial"/>
                <w:color w:val="000000" w:themeColor="text1"/>
                <w:sz w:val="22"/>
                <w:szCs w:val="22"/>
              </w:rPr>
              <w:t xml:space="preserve"> to provide cultural immersion opportunities</w:t>
            </w:r>
          </w:p>
        </w:tc>
        <w:tc>
          <w:tcPr>
            <w:tcW w:w="7087" w:type="dxa"/>
          </w:tcPr>
          <w:p w14:paraId="6846D55B" w14:textId="375245B3" w:rsidR="008A6752" w:rsidRPr="00AA0851" w:rsidRDefault="008A6752" w:rsidP="005856DF">
            <w:pPr>
              <w:numPr>
                <w:ilvl w:val="0"/>
                <w:numId w:val="32"/>
              </w:numPr>
              <w:spacing w:before="60"/>
              <w:contextualSpacing/>
              <w:rPr>
                <w:rFonts w:cs="Arial"/>
                <w:color w:val="000000"/>
                <w:sz w:val="22"/>
                <w:szCs w:val="22"/>
              </w:rPr>
            </w:pPr>
            <w:r w:rsidRPr="00AA0851">
              <w:rPr>
                <w:rFonts w:cs="Arial"/>
                <w:color w:val="000000" w:themeColor="text1"/>
                <w:sz w:val="22"/>
                <w:szCs w:val="22"/>
              </w:rPr>
              <w:t xml:space="preserve">Circulate Reconciliation Australia’s NRW, NAIDOC, Sorry </w:t>
            </w:r>
            <w:proofErr w:type="gramStart"/>
            <w:r w:rsidRPr="00AA0851">
              <w:rPr>
                <w:rFonts w:cs="Arial"/>
                <w:color w:val="000000" w:themeColor="text1"/>
                <w:sz w:val="22"/>
                <w:szCs w:val="22"/>
              </w:rPr>
              <w:t>Day</w:t>
            </w:r>
            <w:proofErr w:type="gramEnd"/>
            <w:r w:rsidRPr="00AA0851">
              <w:rPr>
                <w:rFonts w:cs="Arial"/>
                <w:color w:val="000000" w:themeColor="text1"/>
                <w:sz w:val="22"/>
                <w:szCs w:val="22"/>
              </w:rPr>
              <w:t xml:space="preserve"> and reconciliation materials to our staff</w:t>
            </w:r>
            <w:r w:rsidR="6091A14E" w:rsidRPr="00AA0851">
              <w:rPr>
                <w:rFonts w:cs="Arial"/>
                <w:color w:val="000000" w:themeColor="text1"/>
                <w:sz w:val="22"/>
                <w:szCs w:val="22"/>
              </w:rPr>
              <w:t xml:space="preserve">, </w:t>
            </w:r>
            <w:r w:rsidR="4CA46D19" w:rsidRPr="00AA0851">
              <w:rPr>
                <w:rFonts w:cs="Arial"/>
                <w:color w:val="000000" w:themeColor="text1"/>
                <w:sz w:val="22"/>
                <w:szCs w:val="22"/>
              </w:rPr>
              <w:t>develop</w:t>
            </w:r>
            <w:r w:rsidR="00021EB3" w:rsidRPr="00AA0851">
              <w:rPr>
                <w:rFonts w:cs="Arial"/>
                <w:color w:val="000000" w:themeColor="text1"/>
                <w:sz w:val="22"/>
                <w:szCs w:val="22"/>
              </w:rPr>
              <w:t xml:space="preserve"> a</w:t>
            </w:r>
            <w:r w:rsidR="4CA46D19" w:rsidRPr="00AA0851">
              <w:rPr>
                <w:rFonts w:cs="Arial"/>
                <w:color w:val="000000" w:themeColor="text1"/>
                <w:sz w:val="22"/>
                <w:szCs w:val="22"/>
              </w:rPr>
              <w:t xml:space="preserve"> calendar of events</w:t>
            </w:r>
            <w:r w:rsidR="00021EB3" w:rsidRPr="00AA0851">
              <w:rPr>
                <w:rFonts w:cs="Arial"/>
                <w:color w:val="000000" w:themeColor="text1"/>
                <w:sz w:val="22"/>
                <w:szCs w:val="22"/>
              </w:rPr>
              <w:t>.</w:t>
            </w:r>
          </w:p>
        </w:tc>
        <w:tc>
          <w:tcPr>
            <w:tcW w:w="1697" w:type="dxa"/>
            <w:shd w:val="clear" w:color="auto" w:fill="auto"/>
          </w:tcPr>
          <w:p w14:paraId="0073E8D7" w14:textId="1C1DBA35" w:rsidR="008A6752" w:rsidRPr="00AA0851" w:rsidRDefault="008A6752" w:rsidP="005856DF">
            <w:pPr>
              <w:spacing w:before="60"/>
              <w:rPr>
                <w:rFonts w:cs="Arial"/>
                <w:color w:val="000000"/>
                <w:sz w:val="22"/>
                <w:szCs w:val="22"/>
              </w:rPr>
            </w:pPr>
          </w:p>
        </w:tc>
        <w:tc>
          <w:tcPr>
            <w:tcW w:w="1847" w:type="dxa"/>
            <w:shd w:val="clear" w:color="auto" w:fill="auto"/>
          </w:tcPr>
          <w:p w14:paraId="79B83F57" w14:textId="7A106183" w:rsidR="008A6752" w:rsidRPr="00AA0851" w:rsidRDefault="00846351" w:rsidP="005856DF">
            <w:pPr>
              <w:spacing w:before="60"/>
              <w:rPr>
                <w:rFonts w:cs="Arial"/>
                <w:color w:val="000000"/>
                <w:sz w:val="22"/>
                <w:szCs w:val="22"/>
              </w:rPr>
            </w:pPr>
            <w:r w:rsidRPr="00AA0851">
              <w:rPr>
                <w:rFonts w:cs="Arial"/>
                <w:color w:val="000000"/>
                <w:sz w:val="22"/>
                <w:szCs w:val="22"/>
              </w:rPr>
              <w:t>Communications and Marketing Team</w:t>
            </w:r>
          </w:p>
        </w:tc>
      </w:tr>
      <w:tr w:rsidR="008A6752" w:rsidRPr="00AA0851" w14:paraId="403E603E" w14:textId="77777777" w:rsidTr="754075E9">
        <w:trPr>
          <w:trHeight w:val="562"/>
        </w:trPr>
        <w:tc>
          <w:tcPr>
            <w:tcW w:w="2977" w:type="dxa"/>
            <w:vMerge/>
          </w:tcPr>
          <w:p w14:paraId="6BE40A4F" w14:textId="77777777" w:rsidR="008A6752" w:rsidRPr="00AA0851" w:rsidRDefault="008A6752" w:rsidP="005856DF">
            <w:pPr>
              <w:numPr>
                <w:ilvl w:val="0"/>
                <w:numId w:val="20"/>
              </w:numPr>
              <w:spacing w:before="60"/>
              <w:rPr>
                <w:rFonts w:cs="Arial"/>
                <w:color w:val="000000"/>
                <w:sz w:val="22"/>
                <w:szCs w:val="22"/>
              </w:rPr>
            </w:pPr>
          </w:p>
        </w:tc>
        <w:tc>
          <w:tcPr>
            <w:tcW w:w="7087" w:type="dxa"/>
          </w:tcPr>
          <w:p w14:paraId="266C614D" w14:textId="01E64FC8" w:rsidR="008A6752" w:rsidRPr="00AA0851" w:rsidRDefault="008A6752" w:rsidP="005856DF">
            <w:pPr>
              <w:numPr>
                <w:ilvl w:val="0"/>
                <w:numId w:val="32"/>
              </w:numPr>
              <w:spacing w:before="60"/>
              <w:contextualSpacing/>
              <w:rPr>
                <w:rFonts w:cs="Arial"/>
                <w:color w:val="000000"/>
                <w:sz w:val="22"/>
                <w:szCs w:val="22"/>
              </w:rPr>
            </w:pPr>
            <w:r w:rsidRPr="00AA0851">
              <w:rPr>
                <w:rFonts w:cs="Arial"/>
                <w:color w:val="000000"/>
                <w:sz w:val="22"/>
                <w:szCs w:val="22"/>
              </w:rPr>
              <w:t xml:space="preserve">RAP Working Group members to participate in an external NRW </w:t>
            </w:r>
            <w:r w:rsidR="007014CE" w:rsidRPr="00AA0851">
              <w:rPr>
                <w:rFonts w:cs="Arial"/>
                <w:color w:val="000000"/>
                <w:sz w:val="22"/>
                <w:szCs w:val="22"/>
              </w:rPr>
              <w:t xml:space="preserve">and NAIDOC </w:t>
            </w:r>
            <w:r w:rsidRPr="00AA0851">
              <w:rPr>
                <w:rFonts w:cs="Arial"/>
                <w:color w:val="000000"/>
                <w:sz w:val="22"/>
                <w:szCs w:val="22"/>
              </w:rPr>
              <w:t>event</w:t>
            </w:r>
            <w:r w:rsidR="00021EB3" w:rsidRPr="00AA0851">
              <w:rPr>
                <w:rFonts w:cs="Arial"/>
                <w:color w:val="000000"/>
                <w:sz w:val="22"/>
                <w:szCs w:val="22"/>
              </w:rPr>
              <w:t>.</w:t>
            </w:r>
          </w:p>
        </w:tc>
        <w:tc>
          <w:tcPr>
            <w:tcW w:w="1697" w:type="dxa"/>
            <w:shd w:val="clear" w:color="auto" w:fill="auto"/>
          </w:tcPr>
          <w:p w14:paraId="26DD9054" w14:textId="70F3D9CC" w:rsidR="008A6752" w:rsidRPr="00AA0851" w:rsidRDefault="008A6752" w:rsidP="005856DF">
            <w:pPr>
              <w:spacing w:before="60"/>
              <w:rPr>
                <w:rFonts w:cs="Arial"/>
                <w:color w:val="000000"/>
                <w:sz w:val="22"/>
                <w:szCs w:val="22"/>
              </w:rPr>
            </w:pPr>
          </w:p>
        </w:tc>
        <w:tc>
          <w:tcPr>
            <w:tcW w:w="1847" w:type="dxa"/>
            <w:shd w:val="clear" w:color="auto" w:fill="auto"/>
          </w:tcPr>
          <w:p w14:paraId="1CF6B9B0" w14:textId="084E4C66" w:rsidR="008A6752" w:rsidRPr="00AA0851" w:rsidRDefault="00182A35" w:rsidP="005856DF">
            <w:pPr>
              <w:spacing w:before="60"/>
              <w:rPr>
                <w:rFonts w:cs="Arial"/>
                <w:color w:val="000000"/>
                <w:sz w:val="22"/>
                <w:szCs w:val="22"/>
              </w:rPr>
            </w:pPr>
            <w:r w:rsidRPr="00AA0851">
              <w:rPr>
                <w:rFonts w:cs="Arial"/>
                <w:color w:val="000000"/>
                <w:sz w:val="22"/>
                <w:szCs w:val="22"/>
              </w:rPr>
              <w:t>RAP WG</w:t>
            </w:r>
          </w:p>
        </w:tc>
      </w:tr>
      <w:tr w:rsidR="008A6752" w:rsidRPr="00AA0851" w14:paraId="2545F364" w14:textId="77777777" w:rsidTr="754075E9">
        <w:trPr>
          <w:trHeight w:val="543"/>
        </w:trPr>
        <w:tc>
          <w:tcPr>
            <w:tcW w:w="2977" w:type="dxa"/>
            <w:vMerge/>
          </w:tcPr>
          <w:p w14:paraId="33FEF30E" w14:textId="77777777" w:rsidR="008A6752" w:rsidRPr="00AA0851" w:rsidRDefault="008A6752" w:rsidP="005856DF">
            <w:pPr>
              <w:numPr>
                <w:ilvl w:val="0"/>
                <w:numId w:val="20"/>
              </w:numPr>
              <w:spacing w:before="60"/>
              <w:rPr>
                <w:rFonts w:cs="Arial"/>
                <w:color w:val="000000"/>
                <w:sz w:val="22"/>
                <w:szCs w:val="22"/>
              </w:rPr>
            </w:pPr>
          </w:p>
        </w:tc>
        <w:tc>
          <w:tcPr>
            <w:tcW w:w="7087" w:type="dxa"/>
          </w:tcPr>
          <w:p w14:paraId="56BF3355" w14:textId="0BAB196F" w:rsidR="008A6752" w:rsidRPr="00AA0851" w:rsidRDefault="008A6752" w:rsidP="005856DF">
            <w:pPr>
              <w:numPr>
                <w:ilvl w:val="0"/>
                <w:numId w:val="32"/>
              </w:numPr>
              <w:spacing w:before="60"/>
              <w:contextualSpacing/>
              <w:rPr>
                <w:rFonts w:cs="Arial"/>
                <w:color w:val="000000"/>
                <w:sz w:val="22"/>
                <w:szCs w:val="22"/>
              </w:rPr>
            </w:pPr>
            <w:r w:rsidRPr="00AA0851">
              <w:rPr>
                <w:rFonts w:cs="Arial"/>
                <w:color w:val="000000"/>
                <w:sz w:val="22"/>
                <w:szCs w:val="22"/>
              </w:rPr>
              <w:t>Encourage and support staff and senior leaders to participate in at least one external event to recognise and celebrate NRW</w:t>
            </w:r>
            <w:r w:rsidR="007014CE" w:rsidRPr="00AA0851">
              <w:rPr>
                <w:rFonts w:cs="Arial"/>
                <w:color w:val="000000"/>
                <w:sz w:val="22"/>
                <w:szCs w:val="22"/>
              </w:rPr>
              <w:t xml:space="preserve"> and NAIDOC</w:t>
            </w:r>
            <w:r w:rsidR="00794BC8" w:rsidRPr="00AA0851">
              <w:rPr>
                <w:rFonts w:cs="Arial"/>
                <w:color w:val="000000"/>
                <w:sz w:val="22"/>
                <w:szCs w:val="22"/>
              </w:rPr>
              <w:t xml:space="preserve"> Week</w:t>
            </w:r>
            <w:r w:rsidR="00021EB3" w:rsidRPr="00AA0851">
              <w:rPr>
                <w:rFonts w:cs="Arial"/>
                <w:color w:val="000000"/>
                <w:sz w:val="22"/>
                <w:szCs w:val="22"/>
              </w:rPr>
              <w:t>.</w:t>
            </w:r>
          </w:p>
        </w:tc>
        <w:tc>
          <w:tcPr>
            <w:tcW w:w="1697" w:type="dxa"/>
            <w:shd w:val="clear" w:color="auto" w:fill="auto"/>
          </w:tcPr>
          <w:p w14:paraId="00211628" w14:textId="69BABD07" w:rsidR="008A6752" w:rsidRPr="00AA0851" w:rsidRDefault="008A6752" w:rsidP="005856DF">
            <w:pPr>
              <w:spacing w:before="60"/>
              <w:rPr>
                <w:rFonts w:cs="Arial"/>
                <w:color w:val="000000"/>
                <w:sz w:val="22"/>
                <w:szCs w:val="22"/>
              </w:rPr>
            </w:pPr>
          </w:p>
        </w:tc>
        <w:tc>
          <w:tcPr>
            <w:tcW w:w="1847" w:type="dxa"/>
            <w:shd w:val="clear" w:color="auto" w:fill="auto"/>
          </w:tcPr>
          <w:p w14:paraId="105B9A95" w14:textId="02D1AE31" w:rsidR="008A6752" w:rsidRPr="00AA0851" w:rsidRDefault="00CD038B" w:rsidP="005856DF">
            <w:pPr>
              <w:spacing w:before="60"/>
              <w:rPr>
                <w:rFonts w:cs="Arial"/>
                <w:color w:val="000000"/>
                <w:sz w:val="22"/>
                <w:szCs w:val="22"/>
              </w:rPr>
            </w:pPr>
            <w:r w:rsidRPr="00AA0851">
              <w:rPr>
                <w:rFonts w:cs="Arial"/>
                <w:color w:val="000000"/>
                <w:sz w:val="22"/>
                <w:szCs w:val="22"/>
              </w:rPr>
              <w:t>SLT</w:t>
            </w:r>
          </w:p>
        </w:tc>
      </w:tr>
      <w:tr w:rsidR="008A6752" w:rsidRPr="00AA0851" w14:paraId="69CAC77D" w14:textId="77777777" w:rsidTr="754075E9">
        <w:trPr>
          <w:trHeight w:val="543"/>
        </w:trPr>
        <w:tc>
          <w:tcPr>
            <w:tcW w:w="2977" w:type="dxa"/>
            <w:vMerge/>
          </w:tcPr>
          <w:p w14:paraId="7D134B10" w14:textId="77777777" w:rsidR="008A6752" w:rsidRPr="00AA0851" w:rsidRDefault="008A6752" w:rsidP="008A6752">
            <w:pPr>
              <w:spacing w:before="60"/>
              <w:rPr>
                <w:rFonts w:cs="Arial"/>
                <w:color w:val="000000"/>
                <w:sz w:val="22"/>
                <w:szCs w:val="22"/>
              </w:rPr>
            </w:pPr>
          </w:p>
        </w:tc>
        <w:tc>
          <w:tcPr>
            <w:tcW w:w="7087" w:type="dxa"/>
          </w:tcPr>
          <w:p w14:paraId="6833A84F" w14:textId="6DFC471D" w:rsidR="008A6752" w:rsidRPr="00AA0851" w:rsidRDefault="6B481967" w:rsidP="005856DF">
            <w:pPr>
              <w:numPr>
                <w:ilvl w:val="0"/>
                <w:numId w:val="32"/>
              </w:numPr>
              <w:spacing w:before="60"/>
              <w:contextualSpacing/>
              <w:rPr>
                <w:rFonts w:cs="Arial"/>
                <w:color w:val="000000"/>
                <w:sz w:val="22"/>
                <w:szCs w:val="22"/>
              </w:rPr>
            </w:pPr>
            <w:r w:rsidRPr="00AA0851">
              <w:rPr>
                <w:rFonts w:cs="Arial"/>
                <w:color w:val="000000" w:themeColor="text1"/>
                <w:sz w:val="22"/>
                <w:szCs w:val="22"/>
              </w:rPr>
              <w:t>Involvement in key cultural</w:t>
            </w:r>
            <w:r w:rsidR="36FAD85A" w:rsidRPr="00AA0851">
              <w:rPr>
                <w:rFonts w:cs="Arial"/>
                <w:color w:val="000000" w:themeColor="text1"/>
                <w:sz w:val="22"/>
                <w:szCs w:val="22"/>
              </w:rPr>
              <w:t xml:space="preserve"> events</w:t>
            </w:r>
            <w:r w:rsidR="00021EB3" w:rsidRPr="00AA0851">
              <w:rPr>
                <w:rFonts w:cs="Arial"/>
                <w:color w:val="000000" w:themeColor="text1"/>
                <w:sz w:val="22"/>
                <w:szCs w:val="22"/>
              </w:rPr>
              <w:t>.</w:t>
            </w:r>
            <w:r w:rsidR="3F3250F5" w:rsidRPr="00AA0851">
              <w:rPr>
                <w:rFonts w:cs="Arial"/>
                <w:color w:val="000000" w:themeColor="text1"/>
                <w:sz w:val="22"/>
                <w:szCs w:val="22"/>
              </w:rPr>
              <w:t xml:space="preserve"> A</w:t>
            </w:r>
            <w:r w:rsidR="58C3B164" w:rsidRPr="00AA0851">
              <w:rPr>
                <w:rFonts w:cs="Arial"/>
                <w:color w:val="000000" w:themeColor="text1"/>
                <w:sz w:val="22"/>
                <w:szCs w:val="22"/>
              </w:rPr>
              <w:t>pproach local organisations to support their events for key days/weeks</w:t>
            </w:r>
            <w:r w:rsidR="500D182B" w:rsidRPr="00AA0851">
              <w:rPr>
                <w:rFonts w:cs="Arial"/>
                <w:color w:val="000000" w:themeColor="text1"/>
                <w:sz w:val="22"/>
                <w:szCs w:val="22"/>
              </w:rPr>
              <w:t>. Attend the N</w:t>
            </w:r>
            <w:r w:rsidR="1CB0B310" w:rsidRPr="00AA0851">
              <w:rPr>
                <w:rFonts w:cs="Arial"/>
                <w:color w:val="000000" w:themeColor="text1"/>
                <w:sz w:val="22"/>
                <w:szCs w:val="22"/>
              </w:rPr>
              <w:t>AIDOC</w:t>
            </w:r>
            <w:r w:rsidR="500D182B" w:rsidRPr="00AA0851">
              <w:rPr>
                <w:rFonts w:cs="Arial"/>
                <w:color w:val="000000" w:themeColor="text1"/>
                <w:sz w:val="22"/>
                <w:szCs w:val="22"/>
              </w:rPr>
              <w:t xml:space="preserve"> </w:t>
            </w:r>
            <w:r w:rsidR="00021EB3" w:rsidRPr="00AA0851">
              <w:rPr>
                <w:rFonts w:cs="Arial"/>
                <w:color w:val="000000" w:themeColor="text1"/>
                <w:sz w:val="22"/>
                <w:szCs w:val="22"/>
              </w:rPr>
              <w:t>M</w:t>
            </w:r>
            <w:r w:rsidR="500D182B" w:rsidRPr="00AA0851">
              <w:rPr>
                <w:rFonts w:cs="Arial"/>
                <w:color w:val="000000" w:themeColor="text1"/>
                <w:sz w:val="22"/>
                <w:szCs w:val="22"/>
              </w:rPr>
              <w:t>arch as a</w:t>
            </w:r>
            <w:r w:rsidR="77B47B02" w:rsidRPr="00AA0851">
              <w:rPr>
                <w:rFonts w:cs="Arial"/>
                <w:color w:val="000000" w:themeColor="text1"/>
                <w:sz w:val="22"/>
                <w:szCs w:val="22"/>
              </w:rPr>
              <w:t>n</w:t>
            </w:r>
            <w:r w:rsidR="500D182B" w:rsidRPr="00AA0851">
              <w:rPr>
                <w:rFonts w:cs="Arial"/>
                <w:color w:val="000000" w:themeColor="text1"/>
                <w:sz w:val="22"/>
                <w:szCs w:val="22"/>
              </w:rPr>
              <w:t xml:space="preserve"> organisation</w:t>
            </w:r>
            <w:r w:rsidR="179BC3CB" w:rsidRPr="00AA0851">
              <w:rPr>
                <w:rFonts w:cs="Arial"/>
                <w:color w:val="000000" w:themeColor="text1"/>
                <w:sz w:val="22"/>
                <w:szCs w:val="22"/>
              </w:rPr>
              <w:t>.</w:t>
            </w:r>
            <w:r w:rsidR="00FA09AB" w:rsidRPr="00AA0851">
              <w:rPr>
                <w:rFonts w:cs="Arial"/>
                <w:color w:val="000000" w:themeColor="text1"/>
                <w:sz w:val="22"/>
                <w:szCs w:val="22"/>
              </w:rPr>
              <w:t xml:space="preserve"> Build into policy a</w:t>
            </w:r>
            <w:r w:rsidR="006915AF" w:rsidRPr="00AA0851">
              <w:rPr>
                <w:rFonts w:cs="Arial"/>
                <w:color w:val="000000" w:themeColor="text1"/>
                <w:sz w:val="22"/>
                <w:szCs w:val="22"/>
              </w:rPr>
              <w:t xml:space="preserve"> cultural immersion day. Consider all sites.</w:t>
            </w:r>
          </w:p>
        </w:tc>
        <w:tc>
          <w:tcPr>
            <w:tcW w:w="1697" w:type="dxa"/>
            <w:shd w:val="clear" w:color="auto" w:fill="auto"/>
          </w:tcPr>
          <w:p w14:paraId="20CCD683" w14:textId="3BF2A629" w:rsidR="008A6752" w:rsidRPr="00AA0851" w:rsidRDefault="008A6752" w:rsidP="005856DF">
            <w:pPr>
              <w:spacing w:before="60"/>
              <w:rPr>
                <w:rFonts w:cs="Arial"/>
                <w:color w:val="000000"/>
                <w:sz w:val="22"/>
                <w:szCs w:val="22"/>
              </w:rPr>
            </w:pPr>
          </w:p>
        </w:tc>
        <w:tc>
          <w:tcPr>
            <w:tcW w:w="1847" w:type="dxa"/>
            <w:shd w:val="clear" w:color="auto" w:fill="auto"/>
          </w:tcPr>
          <w:p w14:paraId="6D4E2412" w14:textId="0CE9AC88" w:rsidR="008A6752" w:rsidRPr="00AA0851" w:rsidRDefault="00254E8B" w:rsidP="005856DF">
            <w:pPr>
              <w:spacing w:before="60"/>
              <w:rPr>
                <w:rFonts w:cs="Arial"/>
                <w:color w:val="000000"/>
                <w:sz w:val="22"/>
                <w:szCs w:val="22"/>
              </w:rPr>
            </w:pPr>
            <w:r w:rsidRPr="00AA0851">
              <w:rPr>
                <w:rFonts w:cs="Arial"/>
                <w:color w:val="000000"/>
                <w:sz w:val="22"/>
                <w:szCs w:val="22"/>
              </w:rPr>
              <w:t>SLT</w:t>
            </w:r>
            <w:r w:rsidR="00AC7DF2" w:rsidRPr="00AA0851">
              <w:rPr>
                <w:rFonts w:cs="Arial"/>
                <w:color w:val="000000"/>
                <w:sz w:val="22"/>
                <w:szCs w:val="22"/>
              </w:rPr>
              <w:t xml:space="preserve"> </w:t>
            </w:r>
          </w:p>
        </w:tc>
      </w:tr>
      <w:tr w:rsidR="00540BA4" w:rsidRPr="00AA0851" w14:paraId="23709153" w14:textId="77777777" w:rsidTr="754075E9">
        <w:trPr>
          <w:trHeight w:val="411"/>
        </w:trPr>
        <w:tc>
          <w:tcPr>
            <w:tcW w:w="2977" w:type="dxa"/>
            <w:vMerge w:val="restart"/>
            <w:shd w:val="clear" w:color="auto" w:fill="auto"/>
          </w:tcPr>
          <w:p w14:paraId="0796FA16" w14:textId="77777777" w:rsidR="00540BA4" w:rsidRPr="00AA0851" w:rsidRDefault="00540BA4" w:rsidP="005856DF">
            <w:pPr>
              <w:numPr>
                <w:ilvl w:val="0"/>
                <w:numId w:val="20"/>
              </w:numPr>
              <w:spacing w:before="60"/>
              <w:rPr>
                <w:rFonts w:cs="Arial"/>
                <w:color w:val="000000"/>
                <w:sz w:val="22"/>
                <w:szCs w:val="22"/>
              </w:rPr>
            </w:pPr>
            <w:r w:rsidRPr="00AA0851">
              <w:rPr>
                <w:rFonts w:cs="Arial"/>
                <w:color w:val="000000"/>
                <w:sz w:val="22"/>
                <w:szCs w:val="22"/>
              </w:rPr>
              <w:t>Promote reconciliation through our sphere of influence.</w:t>
            </w:r>
          </w:p>
        </w:tc>
        <w:tc>
          <w:tcPr>
            <w:tcW w:w="7087" w:type="dxa"/>
          </w:tcPr>
          <w:p w14:paraId="4604D0DE" w14:textId="3044BE62" w:rsidR="00540BA4" w:rsidRPr="00AA0851" w:rsidRDefault="00FA28CB" w:rsidP="00315456">
            <w:pPr>
              <w:numPr>
                <w:ilvl w:val="0"/>
                <w:numId w:val="32"/>
              </w:numPr>
              <w:spacing w:before="60"/>
              <w:contextualSpacing/>
              <w:rPr>
                <w:rFonts w:cs="Arial"/>
                <w:color w:val="000000"/>
              </w:rPr>
            </w:pPr>
            <w:r w:rsidRPr="00AA0851">
              <w:rPr>
                <w:rFonts w:cs="Arial"/>
                <w:color w:val="000000" w:themeColor="text1"/>
                <w:sz w:val="22"/>
                <w:szCs w:val="22"/>
              </w:rPr>
              <w:t xml:space="preserve">Develop communication strategy on </w:t>
            </w:r>
            <w:proofErr w:type="spellStart"/>
            <w:r w:rsidRPr="00AA0851">
              <w:rPr>
                <w:rFonts w:cs="Arial"/>
                <w:color w:val="000000" w:themeColor="text1"/>
                <w:sz w:val="22"/>
                <w:szCs w:val="22"/>
              </w:rPr>
              <w:t>Y</w:t>
            </w:r>
            <w:r w:rsidR="009D6B47" w:rsidRPr="00AA0851">
              <w:rPr>
                <w:rFonts w:cs="Arial"/>
                <w:color w:val="000000" w:themeColor="text1"/>
                <w:sz w:val="22"/>
                <w:szCs w:val="22"/>
              </w:rPr>
              <w:t>our</w:t>
            </w:r>
            <w:r w:rsidRPr="00AA0851">
              <w:rPr>
                <w:rFonts w:cs="Arial"/>
                <w:color w:val="000000" w:themeColor="text1"/>
                <w:sz w:val="22"/>
                <w:szCs w:val="22"/>
              </w:rPr>
              <w:t>CH’s</w:t>
            </w:r>
            <w:proofErr w:type="spellEnd"/>
            <w:r w:rsidRPr="00AA0851">
              <w:rPr>
                <w:rFonts w:cs="Arial"/>
                <w:color w:val="000000" w:themeColor="text1"/>
                <w:sz w:val="22"/>
                <w:szCs w:val="22"/>
              </w:rPr>
              <w:t xml:space="preserve"> ongoing </w:t>
            </w:r>
            <w:r w:rsidR="00C73252" w:rsidRPr="00AA0851">
              <w:rPr>
                <w:rFonts w:cs="Arial"/>
                <w:color w:val="000000" w:themeColor="text1"/>
                <w:sz w:val="22"/>
                <w:szCs w:val="22"/>
              </w:rPr>
              <w:t>commitment to reconciliation to all staff</w:t>
            </w:r>
            <w:r w:rsidRPr="00AA0851">
              <w:rPr>
                <w:rFonts w:cs="Arial"/>
                <w:color w:val="000000" w:themeColor="text1"/>
                <w:sz w:val="22"/>
                <w:szCs w:val="22"/>
              </w:rPr>
              <w:t xml:space="preserve"> and the community</w:t>
            </w:r>
            <w:r w:rsidR="280A5EEA" w:rsidRPr="00AA0851">
              <w:rPr>
                <w:rFonts w:cs="Arial"/>
                <w:color w:val="000000" w:themeColor="text1"/>
                <w:sz w:val="22"/>
                <w:szCs w:val="22"/>
              </w:rPr>
              <w:t>, to capture stories and experiences that can be shared and promote</w:t>
            </w:r>
            <w:r w:rsidR="00794BC8" w:rsidRPr="00AA0851">
              <w:rPr>
                <w:rFonts w:cs="Arial"/>
                <w:color w:val="000000" w:themeColor="text1"/>
                <w:sz w:val="22"/>
                <w:szCs w:val="22"/>
              </w:rPr>
              <w:t>d.</w:t>
            </w:r>
          </w:p>
        </w:tc>
        <w:tc>
          <w:tcPr>
            <w:tcW w:w="1697" w:type="dxa"/>
            <w:shd w:val="clear" w:color="auto" w:fill="auto"/>
          </w:tcPr>
          <w:p w14:paraId="41CDBB4D" w14:textId="66DD4CF5" w:rsidR="00540BA4" w:rsidRPr="00AA0851" w:rsidRDefault="00540BA4" w:rsidP="005856DF">
            <w:pPr>
              <w:pStyle w:val="ColorfulShading-Accent31"/>
              <w:spacing w:before="60" w:after="0"/>
              <w:ind w:left="0"/>
              <w:rPr>
                <w:rFonts w:ascii="Arial" w:hAnsi="Arial" w:cs="Arial"/>
                <w:color w:val="000000"/>
              </w:rPr>
            </w:pPr>
          </w:p>
        </w:tc>
        <w:tc>
          <w:tcPr>
            <w:tcW w:w="1847" w:type="dxa"/>
            <w:shd w:val="clear" w:color="auto" w:fill="auto"/>
          </w:tcPr>
          <w:p w14:paraId="0C974CF9" w14:textId="244E70F3" w:rsidR="00540BA4" w:rsidRPr="00AA0851" w:rsidRDefault="009B5169" w:rsidP="005856DF">
            <w:pPr>
              <w:pStyle w:val="ColorfulShading-Accent31"/>
              <w:spacing w:before="60" w:after="0"/>
              <w:ind w:left="0"/>
              <w:rPr>
                <w:rFonts w:ascii="Arial" w:hAnsi="Arial" w:cs="Arial"/>
                <w:color w:val="000000"/>
              </w:rPr>
            </w:pPr>
            <w:r w:rsidRPr="00AA0851">
              <w:rPr>
                <w:rFonts w:ascii="Arial" w:hAnsi="Arial" w:cs="Arial"/>
                <w:color w:val="000000"/>
              </w:rPr>
              <w:t xml:space="preserve">Communications and Marketing </w:t>
            </w:r>
          </w:p>
        </w:tc>
      </w:tr>
      <w:tr w:rsidR="00540BA4" w:rsidRPr="00AA0851" w14:paraId="1FA09283" w14:textId="77777777" w:rsidTr="754075E9">
        <w:trPr>
          <w:trHeight w:val="603"/>
        </w:trPr>
        <w:tc>
          <w:tcPr>
            <w:tcW w:w="2977" w:type="dxa"/>
            <w:vMerge/>
          </w:tcPr>
          <w:p w14:paraId="3083DEB7" w14:textId="77777777" w:rsidR="00540BA4" w:rsidRPr="00AA0851" w:rsidRDefault="00540BA4" w:rsidP="005856DF">
            <w:pPr>
              <w:numPr>
                <w:ilvl w:val="0"/>
                <w:numId w:val="20"/>
              </w:numPr>
              <w:spacing w:before="60"/>
              <w:rPr>
                <w:rFonts w:cs="Arial"/>
                <w:color w:val="000000"/>
                <w:sz w:val="22"/>
                <w:szCs w:val="22"/>
              </w:rPr>
            </w:pPr>
          </w:p>
        </w:tc>
        <w:tc>
          <w:tcPr>
            <w:tcW w:w="7087" w:type="dxa"/>
          </w:tcPr>
          <w:p w14:paraId="4E03E9D9" w14:textId="0362B51B" w:rsidR="00540BA4" w:rsidRPr="00AA0851" w:rsidRDefault="00A15F96" w:rsidP="00A1634C">
            <w:pPr>
              <w:numPr>
                <w:ilvl w:val="0"/>
                <w:numId w:val="30"/>
              </w:numPr>
              <w:spacing w:before="60"/>
              <w:contextualSpacing/>
              <w:rPr>
                <w:rFonts w:cs="Arial"/>
                <w:color w:val="000000"/>
                <w:sz w:val="22"/>
                <w:szCs w:val="22"/>
              </w:rPr>
            </w:pPr>
            <w:r w:rsidRPr="00AA0851">
              <w:rPr>
                <w:rFonts w:cs="Arial"/>
                <w:color w:val="000000" w:themeColor="text1"/>
                <w:sz w:val="22"/>
                <w:szCs w:val="22"/>
              </w:rPr>
              <w:t>Identify</w:t>
            </w:r>
            <w:r w:rsidR="4D3F4B37" w:rsidRPr="00AA0851">
              <w:rPr>
                <w:rFonts w:cs="Arial"/>
                <w:color w:val="000000" w:themeColor="text1"/>
                <w:sz w:val="22"/>
                <w:szCs w:val="22"/>
              </w:rPr>
              <w:t xml:space="preserve"> </w:t>
            </w:r>
            <w:r w:rsidRPr="00AA0851">
              <w:rPr>
                <w:rFonts w:cs="Arial"/>
                <w:color w:val="000000" w:themeColor="text1"/>
                <w:sz w:val="22"/>
                <w:szCs w:val="22"/>
              </w:rPr>
              <w:t xml:space="preserve">other like-minded organisations that we could collaborate </w:t>
            </w:r>
            <w:r w:rsidR="00794BC8" w:rsidRPr="00AA0851">
              <w:rPr>
                <w:rFonts w:cs="Arial"/>
                <w:color w:val="000000" w:themeColor="text1"/>
                <w:sz w:val="22"/>
                <w:szCs w:val="22"/>
              </w:rPr>
              <w:t xml:space="preserve">with </w:t>
            </w:r>
            <w:r w:rsidRPr="00AA0851">
              <w:rPr>
                <w:rFonts w:cs="Arial"/>
                <w:color w:val="000000" w:themeColor="text1"/>
                <w:sz w:val="22"/>
                <w:szCs w:val="22"/>
              </w:rPr>
              <w:t xml:space="preserve">on our reconciliation </w:t>
            </w:r>
            <w:r w:rsidR="7586D774" w:rsidRPr="00AA0851">
              <w:rPr>
                <w:rFonts w:cs="Arial"/>
                <w:color w:val="000000" w:themeColor="text1"/>
                <w:sz w:val="22"/>
                <w:szCs w:val="22"/>
              </w:rPr>
              <w:t>journey and advocacy</w:t>
            </w:r>
            <w:r w:rsidR="00794BC8" w:rsidRPr="00AA0851">
              <w:rPr>
                <w:rFonts w:cs="Arial"/>
                <w:color w:val="000000" w:themeColor="text1"/>
                <w:sz w:val="22"/>
                <w:szCs w:val="22"/>
              </w:rPr>
              <w:t>.</w:t>
            </w:r>
          </w:p>
        </w:tc>
        <w:tc>
          <w:tcPr>
            <w:tcW w:w="1697" w:type="dxa"/>
            <w:shd w:val="clear" w:color="auto" w:fill="auto"/>
          </w:tcPr>
          <w:p w14:paraId="072EFBBC" w14:textId="77777777" w:rsidR="00540BA4" w:rsidRPr="00AA0851" w:rsidRDefault="00540BA4" w:rsidP="005856DF">
            <w:pPr>
              <w:pStyle w:val="ColorfulShading-Accent31"/>
              <w:spacing w:before="60" w:after="0"/>
              <w:ind w:left="0"/>
              <w:rPr>
                <w:rFonts w:ascii="Arial" w:hAnsi="Arial" w:cs="Arial"/>
                <w:color w:val="000000"/>
              </w:rPr>
            </w:pPr>
          </w:p>
        </w:tc>
        <w:tc>
          <w:tcPr>
            <w:tcW w:w="1847" w:type="dxa"/>
            <w:shd w:val="clear" w:color="auto" w:fill="auto"/>
          </w:tcPr>
          <w:p w14:paraId="307BFCDE" w14:textId="7C3560A3" w:rsidR="00540BA4" w:rsidRPr="00AA0851" w:rsidRDefault="00794BC8" w:rsidP="005856DF">
            <w:pPr>
              <w:pStyle w:val="ColorfulShading-Accent31"/>
              <w:spacing w:before="60" w:after="0"/>
              <w:ind w:left="0"/>
              <w:rPr>
                <w:rFonts w:ascii="Arial" w:hAnsi="Arial" w:cs="Arial"/>
                <w:color w:val="000000"/>
              </w:rPr>
            </w:pPr>
            <w:r w:rsidRPr="00AA0851">
              <w:rPr>
                <w:rFonts w:ascii="Arial" w:hAnsi="Arial" w:cs="Arial"/>
                <w:color w:val="000000"/>
              </w:rPr>
              <w:t>RAP WG</w:t>
            </w:r>
          </w:p>
        </w:tc>
      </w:tr>
      <w:tr w:rsidR="00540BA4" w:rsidRPr="00AA0851" w14:paraId="2EB65E8F" w14:textId="77777777" w:rsidTr="754075E9">
        <w:trPr>
          <w:trHeight w:val="678"/>
        </w:trPr>
        <w:tc>
          <w:tcPr>
            <w:tcW w:w="2977" w:type="dxa"/>
            <w:vMerge/>
          </w:tcPr>
          <w:p w14:paraId="6E217877" w14:textId="77777777" w:rsidR="00540BA4" w:rsidRPr="00AA0851" w:rsidRDefault="00540BA4" w:rsidP="005856DF">
            <w:pPr>
              <w:numPr>
                <w:ilvl w:val="0"/>
                <w:numId w:val="20"/>
              </w:numPr>
              <w:spacing w:before="60"/>
              <w:rPr>
                <w:rFonts w:cs="Arial"/>
                <w:color w:val="000000"/>
                <w:sz w:val="22"/>
                <w:szCs w:val="22"/>
              </w:rPr>
            </w:pPr>
          </w:p>
        </w:tc>
        <w:tc>
          <w:tcPr>
            <w:tcW w:w="7087" w:type="dxa"/>
          </w:tcPr>
          <w:p w14:paraId="15175502" w14:textId="715A5497" w:rsidR="00540BA4" w:rsidRPr="00AA0851" w:rsidRDefault="00A15F96" w:rsidP="005856DF">
            <w:pPr>
              <w:numPr>
                <w:ilvl w:val="0"/>
                <w:numId w:val="30"/>
              </w:numPr>
              <w:spacing w:before="60"/>
              <w:contextualSpacing/>
              <w:rPr>
                <w:rFonts w:cs="Arial"/>
                <w:color w:val="000000"/>
                <w:sz w:val="22"/>
                <w:szCs w:val="22"/>
              </w:rPr>
            </w:pPr>
            <w:r w:rsidRPr="00AA0851">
              <w:rPr>
                <w:rFonts w:cs="Arial"/>
                <w:color w:val="000000"/>
                <w:sz w:val="22"/>
                <w:szCs w:val="22"/>
              </w:rPr>
              <w:t xml:space="preserve">Show organisational support for the </w:t>
            </w:r>
            <w:r w:rsidR="00794BC8" w:rsidRPr="00AA0851">
              <w:rPr>
                <w:rFonts w:cs="Arial"/>
                <w:color w:val="000000"/>
                <w:sz w:val="22"/>
                <w:szCs w:val="22"/>
              </w:rPr>
              <w:t>C</w:t>
            </w:r>
            <w:r w:rsidRPr="00AA0851">
              <w:rPr>
                <w:rFonts w:cs="Arial"/>
                <w:color w:val="000000"/>
                <w:sz w:val="22"/>
                <w:szCs w:val="22"/>
              </w:rPr>
              <w:t xml:space="preserve">hange the </w:t>
            </w:r>
            <w:r w:rsidR="00794BC8" w:rsidRPr="00AA0851">
              <w:rPr>
                <w:rFonts w:cs="Arial"/>
                <w:color w:val="000000"/>
                <w:sz w:val="22"/>
                <w:szCs w:val="22"/>
              </w:rPr>
              <w:t>D</w:t>
            </w:r>
            <w:r w:rsidRPr="00AA0851">
              <w:rPr>
                <w:rFonts w:cs="Arial"/>
                <w:color w:val="000000"/>
                <w:sz w:val="22"/>
                <w:szCs w:val="22"/>
              </w:rPr>
              <w:t xml:space="preserve">ate movement by changing it ourselves. Provide team members </w:t>
            </w:r>
            <w:r w:rsidR="00794BC8" w:rsidRPr="00AA0851">
              <w:rPr>
                <w:rFonts w:cs="Arial"/>
                <w:color w:val="000000"/>
                <w:sz w:val="22"/>
                <w:szCs w:val="22"/>
              </w:rPr>
              <w:t xml:space="preserve">with </w:t>
            </w:r>
            <w:r w:rsidRPr="00AA0851">
              <w:rPr>
                <w:rFonts w:cs="Arial"/>
                <w:color w:val="000000"/>
                <w:sz w:val="22"/>
                <w:szCs w:val="22"/>
              </w:rPr>
              <w:t>the opportunity to select when they choose to</w:t>
            </w:r>
            <w:r w:rsidR="00211307" w:rsidRPr="00AA0851">
              <w:rPr>
                <w:rFonts w:cs="Arial"/>
                <w:color w:val="000000"/>
                <w:sz w:val="22"/>
                <w:szCs w:val="22"/>
              </w:rPr>
              <w:t xml:space="preserve"> take the</w:t>
            </w:r>
            <w:r w:rsidRPr="00AA0851">
              <w:rPr>
                <w:rFonts w:cs="Arial"/>
                <w:color w:val="000000"/>
                <w:sz w:val="22"/>
                <w:szCs w:val="22"/>
              </w:rPr>
              <w:t xml:space="preserve"> Australia </w:t>
            </w:r>
            <w:r w:rsidR="00794BC8" w:rsidRPr="00AA0851">
              <w:rPr>
                <w:rFonts w:cs="Arial"/>
                <w:color w:val="000000"/>
                <w:sz w:val="22"/>
                <w:szCs w:val="22"/>
              </w:rPr>
              <w:t>D</w:t>
            </w:r>
            <w:r w:rsidRPr="00AA0851">
              <w:rPr>
                <w:rFonts w:cs="Arial"/>
                <w:color w:val="000000"/>
                <w:sz w:val="22"/>
                <w:szCs w:val="22"/>
              </w:rPr>
              <w:t>ay</w:t>
            </w:r>
            <w:r w:rsidR="00211307" w:rsidRPr="00AA0851">
              <w:rPr>
                <w:rFonts w:cs="Arial"/>
                <w:color w:val="000000"/>
                <w:sz w:val="22"/>
                <w:szCs w:val="22"/>
              </w:rPr>
              <w:t xml:space="preserve"> public holiday</w:t>
            </w:r>
            <w:r w:rsidR="00794BC8" w:rsidRPr="00AA0851">
              <w:rPr>
                <w:rFonts w:cs="Arial"/>
                <w:color w:val="000000"/>
                <w:sz w:val="22"/>
                <w:szCs w:val="22"/>
              </w:rPr>
              <w:t>.</w:t>
            </w:r>
          </w:p>
        </w:tc>
        <w:tc>
          <w:tcPr>
            <w:tcW w:w="1697" w:type="dxa"/>
            <w:shd w:val="clear" w:color="auto" w:fill="auto"/>
          </w:tcPr>
          <w:p w14:paraId="3B24F73B" w14:textId="1CBA4EEB" w:rsidR="00540BA4" w:rsidRPr="00AA0851" w:rsidRDefault="00540BA4" w:rsidP="005856DF">
            <w:pPr>
              <w:pStyle w:val="ColorfulShading-Accent31"/>
              <w:spacing w:before="60" w:after="0"/>
              <w:ind w:left="0"/>
              <w:rPr>
                <w:rFonts w:ascii="Arial" w:hAnsi="Arial" w:cs="Arial"/>
                <w:color w:val="000000"/>
              </w:rPr>
            </w:pPr>
          </w:p>
        </w:tc>
        <w:tc>
          <w:tcPr>
            <w:tcW w:w="1847" w:type="dxa"/>
            <w:shd w:val="clear" w:color="auto" w:fill="auto"/>
          </w:tcPr>
          <w:p w14:paraId="142D738B" w14:textId="3452AB4B" w:rsidR="00540BA4" w:rsidRPr="00AA0851" w:rsidRDefault="00A15F96" w:rsidP="005856DF">
            <w:pPr>
              <w:pStyle w:val="ColorfulShading-Accent31"/>
              <w:spacing w:before="60" w:after="0"/>
              <w:ind w:left="0"/>
              <w:rPr>
                <w:rFonts w:ascii="Arial" w:hAnsi="Arial" w:cs="Arial"/>
                <w:color w:val="000000"/>
              </w:rPr>
            </w:pPr>
            <w:r w:rsidRPr="00AA0851">
              <w:rPr>
                <w:rFonts w:ascii="Arial" w:hAnsi="Arial" w:cs="Arial"/>
                <w:color w:val="000000"/>
              </w:rPr>
              <w:t>RAP WG</w:t>
            </w:r>
          </w:p>
        </w:tc>
      </w:tr>
      <w:tr w:rsidR="00A1634C" w:rsidRPr="00AA0851" w14:paraId="571489A2" w14:textId="77777777" w:rsidTr="754075E9">
        <w:trPr>
          <w:trHeight w:val="678"/>
        </w:trPr>
        <w:tc>
          <w:tcPr>
            <w:tcW w:w="2977" w:type="dxa"/>
            <w:shd w:val="clear" w:color="auto" w:fill="auto"/>
          </w:tcPr>
          <w:p w14:paraId="3C32277B" w14:textId="3054BB57" w:rsidR="00A1634C" w:rsidRPr="00AA0851" w:rsidRDefault="008400CF" w:rsidP="005856DF">
            <w:pPr>
              <w:numPr>
                <w:ilvl w:val="0"/>
                <w:numId w:val="20"/>
              </w:numPr>
              <w:spacing w:before="60"/>
              <w:rPr>
                <w:rFonts w:cs="Arial"/>
                <w:color w:val="000000"/>
                <w:sz w:val="22"/>
                <w:szCs w:val="22"/>
              </w:rPr>
            </w:pPr>
            <w:r w:rsidRPr="00AA0851">
              <w:rPr>
                <w:rFonts w:cs="Arial"/>
                <w:color w:val="000000"/>
                <w:sz w:val="22"/>
                <w:szCs w:val="22"/>
              </w:rPr>
              <w:t>Promote positive race relations through anti-discrimination strategies.</w:t>
            </w:r>
          </w:p>
        </w:tc>
        <w:tc>
          <w:tcPr>
            <w:tcW w:w="7087" w:type="dxa"/>
          </w:tcPr>
          <w:p w14:paraId="1F16FF6C" w14:textId="3A706FE4" w:rsidR="00A1634C" w:rsidRPr="00AA0851" w:rsidRDefault="008400CF" w:rsidP="00A1634C">
            <w:pPr>
              <w:numPr>
                <w:ilvl w:val="0"/>
                <w:numId w:val="30"/>
              </w:numPr>
              <w:spacing w:before="60"/>
              <w:contextualSpacing/>
              <w:rPr>
                <w:rFonts w:cs="Arial"/>
                <w:color w:val="000000"/>
                <w:sz w:val="22"/>
                <w:szCs w:val="22"/>
              </w:rPr>
            </w:pPr>
            <w:r w:rsidRPr="00AA0851">
              <w:rPr>
                <w:rFonts w:cs="Arial"/>
                <w:color w:val="000000"/>
                <w:sz w:val="22"/>
                <w:szCs w:val="22"/>
              </w:rPr>
              <w:t xml:space="preserve">Research best practice and policies in areas of race relations and anti-discrimination. </w:t>
            </w:r>
          </w:p>
          <w:p w14:paraId="136ED86B" w14:textId="7F136383" w:rsidR="00A1634C" w:rsidRPr="00AA0851" w:rsidRDefault="00315456" w:rsidP="00A1634C">
            <w:pPr>
              <w:numPr>
                <w:ilvl w:val="0"/>
                <w:numId w:val="30"/>
              </w:numPr>
              <w:spacing w:before="60"/>
              <w:contextualSpacing/>
              <w:rPr>
                <w:rFonts w:cs="Arial"/>
                <w:color w:val="000000"/>
                <w:sz w:val="22"/>
                <w:szCs w:val="22"/>
              </w:rPr>
            </w:pPr>
            <w:r w:rsidRPr="00AA0851">
              <w:rPr>
                <w:rFonts w:cs="Arial"/>
                <w:color w:val="000000"/>
                <w:sz w:val="22"/>
                <w:szCs w:val="22"/>
              </w:rPr>
              <w:t>Conduct a review of HR policies and procedures to identify existing anti-discrimination provisions, and future needs</w:t>
            </w:r>
            <w:r w:rsidR="00794BC8" w:rsidRPr="00AA0851">
              <w:rPr>
                <w:rFonts w:cs="Arial"/>
                <w:color w:val="000000"/>
                <w:sz w:val="22"/>
                <w:szCs w:val="22"/>
              </w:rPr>
              <w:t>.</w:t>
            </w:r>
          </w:p>
          <w:p w14:paraId="6B217F5C" w14:textId="73A6416D" w:rsidR="00F73B11" w:rsidRPr="00AA0851" w:rsidRDefault="00F73B11" w:rsidP="00A1634C">
            <w:pPr>
              <w:numPr>
                <w:ilvl w:val="0"/>
                <w:numId w:val="30"/>
              </w:numPr>
              <w:spacing w:before="60"/>
              <w:contextualSpacing/>
              <w:rPr>
                <w:rFonts w:cs="Arial"/>
                <w:color w:val="000000"/>
                <w:sz w:val="22"/>
                <w:szCs w:val="22"/>
              </w:rPr>
            </w:pPr>
            <w:r w:rsidRPr="00AA0851">
              <w:rPr>
                <w:rFonts w:cs="Arial"/>
                <w:color w:val="000000"/>
                <w:sz w:val="22"/>
                <w:szCs w:val="22"/>
              </w:rPr>
              <w:t xml:space="preserve">Review a continual cultural competency program researched </w:t>
            </w:r>
            <w:r w:rsidR="000F0615" w:rsidRPr="00AA0851">
              <w:rPr>
                <w:rFonts w:cs="Arial"/>
                <w:color w:val="000000"/>
                <w:sz w:val="22"/>
                <w:szCs w:val="22"/>
              </w:rPr>
              <w:t>and incorporated within business as usual</w:t>
            </w:r>
            <w:r w:rsidR="00794BC8" w:rsidRPr="00AA0851">
              <w:rPr>
                <w:rFonts w:cs="Arial"/>
                <w:color w:val="000000"/>
                <w:sz w:val="22"/>
                <w:szCs w:val="22"/>
              </w:rPr>
              <w:t>.</w:t>
            </w:r>
          </w:p>
        </w:tc>
        <w:tc>
          <w:tcPr>
            <w:tcW w:w="1697" w:type="dxa"/>
            <w:shd w:val="clear" w:color="auto" w:fill="auto"/>
          </w:tcPr>
          <w:p w14:paraId="7F1FEFEB" w14:textId="52DE3994" w:rsidR="00A1634C" w:rsidRPr="00AA0851" w:rsidRDefault="00A1634C" w:rsidP="005856DF">
            <w:pPr>
              <w:pStyle w:val="ColorfulShading-Accent31"/>
              <w:spacing w:before="60" w:after="0"/>
              <w:ind w:left="0"/>
              <w:rPr>
                <w:rFonts w:ascii="Arial" w:hAnsi="Arial" w:cs="Arial"/>
                <w:color w:val="000000"/>
              </w:rPr>
            </w:pPr>
          </w:p>
        </w:tc>
        <w:tc>
          <w:tcPr>
            <w:tcW w:w="1847" w:type="dxa"/>
            <w:shd w:val="clear" w:color="auto" w:fill="auto"/>
          </w:tcPr>
          <w:p w14:paraId="0744022F" w14:textId="7B8745AC" w:rsidR="00A1634C" w:rsidRPr="00AA0851" w:rsidRDefault="0047162D" w:rsidP="005856DF">
            <w:pPr>
              <w:pStyle w:val="ColorfulShading-Accent31"/>
              <w:spacing w:before="60" w:after="0"/>
              <w:ind w:left="0"/>
              <w:rPr>
                <w:rFonts w:ascii="Arial" w:hAnsi="Arial" w:cs="Arial"/>
                <w:color w:val="000000"/>
              </w:rPr>
            </w:pPr>
            <w:r w:rsidRPr="00AA0851">
              <w:rPr>
                <w:rFonts w:ascii="Arial" w:hAnsi="Arial" w:cs="Arial"/>
                <w:color w:val="000000"/>
              </w:rPr>
              <w:t>People and Culture</w:t>
            </w:r>
          </w:p>
        </w:tc>
      </w:tr>
      <w:tr w:rsidR="00540BA4" w:rsidRPr="00AA0851" w14:paraId="26442AD9" w14:textId="77777777" w:rsidTr="754075E9">
        <w:trPr>
          <w:trHeight w:val="1410"/>
        </w:trPr>
        <w:tc>
          <w:tcPr>
            <w:tcW w:w="2977" w:type="dxa"/>
            <w:shd w:val="clear" w:color="auto" w:fill="auto"/>
          </w:tcPr>
          <w:p w14:paraId="0F727C4E" w14:textId="432898F6" w:rsidR="00540BA4" w:rsidRPr="00AA0851" w:rsidRDefault="00FA28CB" w:rsidP="00DC6CF1">
            <w:pPr>
              <w:pStyle w:val="ColorfulShading-Accent31"/>
              <w:numPr>
                <w:ilvl w:val="0"/>
                <w:numId w:val="20"/>
              </w:numPr>
              <w:shd w:val="clear" w:color="auto" w:fill="FFFFFF"/>
              <w:rPr>
                <w:rFonts w:ascii="Arial" w:hAnsi="Arial" w:cs="Arial"/>
                <w:i/>
              </w:rPr>
            </w:pPr>
            <w:r w:rsidRPr="00AA0851">
              <w:rPr>
                <w:rFonts w:ascii="Arial" w:hAnsi="Arial" w:cs="Arial"/>
                <w:iCs/>
              </w:rPr>
              <w:t>Establish RAP working group</w:t>
            </w:r>
          </w:p>
        </w:tc>
        <w:tc>
          <w:tcPr>
            <w:tcW w:w="7087" w:type="dxa"/>
          </w:tcPr>
          <w:p w14:paraId="7372E5B7" w14:textId="36F01219" w:rsidR="00540BA4" w:rsidRPr="00AA0851" w:rsidRDefault="00FA28CB" w:rsidP="00FA28CB">
            <w:pPr>
              <w:numPr>
                <w:ilvl w:val="0"/>
                <w:numId w:val="30"/>
              </w:numPr>
              <w:spacing w:before="60"/>
              <w:contextualSpacing/>
              <w:rPr>
                <w:rFonts w:cs="Arial"/>
                <w:color w:val="000000"/>
                <w:sz w:val="22"/>
                <w:szCs w:val="22"/>
              </w:rPr>
            </w:pPr>
            <w:r w:rsidRPr="00AA0851">
              <w:rPr>
                <w:rFonts w:cs="Arial"/>
                <w:color w:val="000000"/>
                <w:sz w:val="22"/>
                <w:szCs w:val="22"/>
              </w:rPr>
              <w:t>Transition RAP planning group to a RAP working group</w:t>
            </w:r>
            <w:r w:rsidR="00794BC8" w:rsidRPr="00AA0851">
              <w:rPr>
                <w:rFonts w:cs="Arial"/>
                <w:color w:val="000000"/>
                <w:sz w:val="22"/>
                <w:szCs w:val="22"/>
              </w:rPr>
              <w:t>.</w:t>
            </w:r>
          </w:p>
          <w:p w14:paraId="5A606909" w14:textId="3CA96C05" w:rsidR="00FA28CB" w:rsidRPr="00AA0851" w:rsidRDefault="00FA28CB" w:rsidP="00FA28CB">
            <w:pPr>
              <w:pStyle w:val="ColorfulShading-Accent31"/>
              <w:numPr>
                <w:ilvl w:val="0"/>
                <w:numId w:val="37"/>
              </w:numPr>
              <w:spacing w:before="60" w:after="0"/>
              <w:rPr>
                <w:rFonts w:ascii="Arial" w:hAnsi="Arial" w:cs="Arial"/>
                <w:iCs/>
                <w:color w:val="000000"/>
              </w:rPr>
            </w:pPr>
            <w:r w:rsidRPr="00AA0851">
              <w:rPr>
                <w:rFonts w:ascii="Arial" w:eastAsia="Times New Roman" w:hAnsi="Arial" w:cs="Arial"/>
                <w:color w:val="000000" w:themeColor="text1"/>
                <w:lang w:eastAsia="en-AU"/>
              </w:rPr>
              <w:t>Ensuring there is representation of local Aboriginal community members to ensure that the RAP is community driven and led</w:t>
            </w:r>
            <w:r w:rsidR="00794BC8" w:rsidRPr="00AA0851">
              <w:rPr>
                <w:rFonts w:ascii="Arial" w:eastAsia="Times New Roman" w:hAnsi="Arial" w:cs="Arial"/>
                <w:color w:val="000000" w:themeColor="text1"/>
                <w:lang w:eastAsia="en-AU"/>
              </w:rPr>
              <w:t>.</w:t>
            </w:r>
          </w:p>
          <w:p w14:paraId="3B88577A" w14:textId="69F4931F" w:rsidR="00FA28CB" w:rsidRPr="00AA0851" w:rsidRDefault="7CEE0F1F" w:rsidP="7BD752CC">
            <w:pPr>
              <w:pStyle w:val="ColorfulShading-Accent31"/>
              <w:numPr>
                <w:ilvl w:val="0"/>
                <w:numId w:val="37"/>
              </w:numPr>
              <w:spacing w:before="60" w:after="0"/>
              <w:rPr>
                <w:rFonts w:ascii="Arial" w:hAnsi="Arial" w:cs="Arial"/>
                <w:color w:val="000000"/>
              </w:rPr>
            </w:pPr>
            <w:r w:rsidRPr="00AA0851">
              <w:rPr>
                <w:rFonts w:ascii="Arial" w:eastAsia="Times New Roman" w:hAnsi="Arial" w:cs="Arial"/>
                <w:color w:val="000000" w:themeColor="text1"/>
                <w:lang w:eastAsia="en-AU"/>
              </w:rPr>
              <w:t xml:space="preserve">With an aim to </w:t>
            </w:r>
            <w:r w:rsidR="00FA28CB" w:rsidRPr="00AA0851">
              <w:rPr>
                <w:rFonts w:ascii="Arial" w:eastAsia="Times New Roman" w:hAnsi="Arial" w:cs="Arial"/>
                <w:color w:val="000000" w:themeColor="text1"/>
                <w:lang w:eastAsia="en-AU"/>
              </w:rPr>
              <w:t xml:space="preserve">increase Aboriginal or Torres Strait Islander representation </w:t>
            </w:r>
            <w:r w:rsidR="11CB0FDA" w:rsidRPr="00AA0851">
              <w:rPr>
                <w:rFonts w:ascii="Arial" w:eastAsia="Times New Roman" w:hAnsi="Arial" w:cs="Arial"/>
                <w:color w:val="000000" w:themeColor="text1"/>
                <w:lang w:eastAsia="en-AU"/>
              </w:rPr>
              <w:t>to at least 50</w:t>
            </w:r>
            <w:r w:rsidR="00794BC8" w:rsidRPr="00AA0851">
              <w:rPr>
                <w:rFonts w:ascii="Arial" w:eastAsia="Times New Roman" w:hAnsi="Arial" w:cs="Arial"/>
                <w:color w:val="000000" w:themeColor="text1"/>
                <w:lang w:eastAsia="en-AU"/>
              </w:rPr>
              <w:t xml:space="preserve"> per cent</w:t>
            </w:r>
            <w:r w:rsidR="11CB0FDA" w:rsidRPr="00AA0851">
              <w:rPr>
                <w:rFonts w:ascii="Arial" w:eastAsia="Times New Roman" w:hAnsi="Arial" w:cs="Arial"/>
                <w:color w:val="000000" w:themeColor="text1"/>
                <w:lang w:eastAsia="en-AU"/>
              </w:rPr>
              <w:t xml:space="preserve"> of the WG</w:t>
            </w:r>
            <w:r w:rsidR="00794BC8" w:rsidRPr="00AA0851">
              <w:rPr>
                <w:rFonts w:ascii="Arial" w:eastAsia="Times New Roman" w:hAnsi="Arial" w:cs="Arial"/>
                <w:color w:val="000000" w:themeColor="text1"/>
                <w:lang w:eastAsia="en-AU"/>
              </w:rPr>
              <w:t>.</w:t>
            </w:r>
          </w:p>
        </w:tc>
        <w:tc>
          <w:tcPr>
            <w:tcW w:w="1697" w:type="dxa"/>
            <w:shd w:val="clear" w:color="auto" w:fill="auto"/>
          </w:tcPr>
          <w:p w14:paraId="7890BD4E" w14:textId="3253D628" w:rsidR="00540BA4" w:rsidRPr="00AA0851" w:rsidRDefault="00540BA4" w:rsidP="005856DF">
            <w:pPr>
              <w:pStyle w:val="ColorfulShading-Accent31"/>
              <w:spacing w:before="60" w:after="0"/>
              <w:ind w:left="0"/>
              <w:rPr>
                <w:rFonts w:ascii="Arial" w:hAnsi="Arial" w:cs="Arial"/>
                <w:color w:val="000000"/>
              </w:rPr>
            </w:pPr>
          </w:p>
        </w:tc>
        <w:tc>
          <w:tcPr>
            <w:tcW w:w="1847" w:type="dxa"/>
            <w:shd w:val="clear" w:color="auto" w:fill="auto"/>
          </w:tcPr>
          <w:p w14:paraId="63BB5F4E" w14:textId="3C277912" w:rsidR="00540BA4" w:rsidRPr="00AA0851" w:rsidRDefault="003D40AC" w:rsidP="005856DF">
            <w:pPr>
              <w:pStyle w:val="ColorfulShading-Accent31"/>
              <w:spacing w:before="60" w:after="0"/>
              <w:ind w:left="0"/>
              <w:rPr>
                <w:rFonts w:ascii="Arial" w:hAnsi="Arial" w:cs="Arial"/>
                <w:color w:val="000000"/>
              </w:rPr>
            </w:pPr>
            <w:r w:rsidRPr="00AA0851">
              <w:rPr>
                <w:rFonts w:ascii="Arial" w:hAnsi="Arial" w:cs="Arial"/>
                <w:color w:val="000000"/>
              </w:rPr>
              <w:t>RAP WG</w:t>
            </w:r>
          </w:p>
        </w:tc>
      </w:tr>
    </w:tbl>
    <w:p w14:paraId="0F9F4355" w14:textId="77777777" w:rsidR="00540BA4" w:rsidRPr="00AA0851" w:rsidRDefault="00540BA4" w:rsidP="00F30F23">
      <w:pPr>
        <w:rPr>
          <w:rFonts w:cs="Arial"/>
          <w:sz w:val="22"/>
          <w:szCs w:val="22"/>
        </w:rPr>
      </w:pPr>
    </w:p>
    <w:p w14:paraId="79D5D028" w14:textId="202C95CF" w:rsidR="00540BA4" w:rsidRPr="00AA0851" w:rsidRDefault="00540BA4" w:rsidP="00F30F23">
      <w:pPr>
        <w:rPr>
          <w:rFonts w:cs="Arial"/>
          <w:sz w:val="22"/>
          <w:szCs w:val="22"/>
        </w:rPr>
      </w:pPr>
    </w:p>
    <w:p w14:paraId="6A2015FD" w14:textId="77777777" w:rsidR="003D59B9" w:rsidRPr="00AA0851" w:rsidRDefault="003D59B9">
      <w:pPr>
        <w:rPr>
          <w:rFonts w:cs="Arial"/>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087"/>
        <w:gridCol w:w="1744"/>
        <w:gridCol w:w="1800"/>
      </w:tblGrid>
      <w:tr w:rsidR="003D59B9" w:rsidRPr="00AA0851" w14:paraId="349C9BA5" w14:textId="77777777" w:rsidTr="203D1DD3">
        <w:trPr>
          <w:trHeight w:val="245"/>
        </w:trPr>
        <w:tc>
          <w:tcPr>
            <w:tcW w:w="13608" w:type="dxa"/>
            <w:gridSpan w:val="4"/>
            <w:shd w:val="clear" w:color="auto" w:fill="D9D9D9" w:themeFill="background1" w:themeFillShade="D9"/>
          </w:tcPr>
          <w:p w14:paraId="6BF86DE3" w14:textId="77777777" w:rsidR="003D59B9" w:rsidRPr="00AA0851" w:rsidRDefault="003D59B9" w:rsidP="005856DF">
            <w:pPr>
              <w:pStyle w:val="ColorfulShading-Accent31"/>
              <w:spacing w:before="60" w:after="0"/>
              <w:ind w:left="0"/>
              <w:rPr>
                <w:rFonts w:ascii="Arial" w:hAnsi="Arial" w:cs="Arial"/>
                <w:b/>
                <w:color w:val="000000"/>
              </w:rPr>
            </w:pPr>
            <w:r w:rsidRPr="00AA0851">
              <w:rPr>
                <w:rFonts w:ascii="Arial" w:hAnsi="Arial" w:cs="Arial"/>
                <w:b/>
                <w:color w:val="000000"/>
              </w:rPr>
              <w:t>Respect</w:t>
            </w:r>
          </w:p>
        </w:tc>
      </w:tr>
      <w:tr w:rsidR="003D59B9" w:rsidRPr="00AA0851" w14:paraId="6521459E" w14:textId="77777777" w:rsidTr="203D1DD3">
        <w:trPr>
          <w:trHeight w:val="245"/>
        </w:trPr>
        <w:tc>
          <w:tcPr>
            <w:tcW w:w="2977" w:type="dxa"/>
            <w:shd w:val="clear" w:color="auto" w:fill="auto"/>
          </w:tcPr>
          <w:p w14:paraId="770BDE48" w14:textId="77777777" w:rsidR="003D59B9" w:rsidRPr="00AA0851" w:rsidRDefault="003D59B9" w:rsidP="005856DF">
            <w:pPr>
              <w:pStyle w:val="ColorfulShading-Accent31"/>
              <w:spacing w:before="60" w:after="0"/>
              <w:ind w:left="0"/>
              <w:rPr>
                <w:rFonts w:ascii="Arial" w:hAnsi="Arial" w:cs="Arial"/>
                <w:color w:val="000000"/>
              </w:rPr>
            </w:pPr>
            <w:r w:rsidRPr="00AA0851">
              <w:rPr>
                <w:rFonts w:ascii="Arial" w:hAnsi="Arial" w:cs="Arial"/>
                <w:b/>
                <w:color w:val="000000"/>
              </w:rPr>
              <w:t>Action</w:t>
            </w:r>
          </w:p>
        </w:tc>
        <w:tc>
          <w:tcPr>
            <w:tcW w:w="7087" w:type="dxa"/>
          </w:tcPr>
          <w:p w14:paraId="1D5B6C17" w14:textId="77777777" w:rsidR="003D59B9" w:rsidRPr="00AA0851" w:rsidRDefault="003D59B9" w:rsidP="005856DF">
            <w:pPr>
              <w:pStyle w:val="ColorfulShading-Accent31"/>
              <w:spacing w:before="60" w:after="0"/>
              <w:ind w:left="0"/>
              <w:rPr>
                <w:rFonts w:ascii="Arial" w:hAnsi="Arial" w:cs="Arial"/>
                <w:color w:val="000000"/>
              </w:rPr>
            </w:pPr>
            <w:r w:rsidRPr="00AA0851">
              <w:rPr>
                <w:rFonts w:ascii="Arial" w:hAnsi="Arial" w:cs="Arial"/>
                <w:b/>
                <w:color w:val="000000"/>
              </w:rPr>
              <w:t>Deliverable</w:t>
            </w:r>
          </w:p>
        </w:tc>
        <w:tc>
          <w:tcPr>
            <w:tcW w:w="1744" w:type="dxa"/>
            <w:shd w:val="clear" w:color="auto" w:fill="auto"/>
          </w:tcPr>
          <w:p w14:paraId="574E729D" w14:textId="528BE7A4" w:rsidR="003D59B9" w:rsidRPr="00AA0851" w:rsidRDefault="003D59B9" w:rsidP="005856DF">
            <w:pPr>
              <w:pStyle w:val="ColorfulShading-Accent31"/>
              <w:spacing w:before="60" w:after="0"/>
              <w:ind w:left="0"/>
              <w:rPr>
                <w:rFonts w:ascii="Arial" w:hAnsi="Arial" w:cs="Arial"/>
                <w:color w:val="000000"/>
              </w:rPr>
            </w:pPr>
          </w:p>
        </w:tc>
        <w:tc>
          <w:tcPr>
            <w:tcW w:w="1800" w:type="dxa"/>
            <w:shd w:val="clear" w:color="auto" w:fill="auto"/>
          </w:tcPr>
          <w:p w14:paraId="778FDD14" w14:textId="77777777" w:rsidR="003D59B9" w:rsidRPr="00AA0851" w:rsidRDefault="003D59B9" w:rsidP="005856DF">
            <w:pPr>
              <w:pStyle w:val="ColorfulShading-Accent31"/>
              <w:spacing w:before="60" w:after="0"/>
              <w:ind w:left="0"/>
              <w:rPr>
                <w:rFonts w:ascii="Arial" w:hAnsi="Arial" w:cs="Arial"/>
                <w:color w:val="000000"/>
              </w:rPr>
            </w:pPr>
            <w:r w:rsidRPr="00AA0851">
              <w:rPr>
                <w:rFonts w:ascii="Arial" w:hAnsi="Arial" w:cs="Arial"/>
                <w:b/>
                <w:color w:val="000000"/>
              </w:rPr>
              <w:t>Responsibility</w:t>
            </w:r>
          </w:p>
        </w:tc>
      </w:tr>
      <w:tr w:rsidR="00315456" w:rsidRPr="00AA0851" w14:paraId="6F671505" w14:textId="77777777" w:rsidTr="203D1DD3">
        <w:trPr>
          <w:trHeight w:val="825"/>
        </w:trPr>
        <w:tc>
          <w:tcPr>
            <w:tcW w:w="2977" w:type="dxa"/>
            <w:vMerge w:val="restart"/>
            <w:shd w:val="clear" w:color="auto" w:fill="auto"/>
          </w:tcPr>
          <w:p w14:paraId="4878BA41" w14:textId="1EBF2378" w:rsidR="00315456" w:rsidRPr="00AA0851" w:rsidRDefault="00315456" w:rsidP="00315456">
            <w:pPr>
              <w:numPr>
                <w:ilvl w:val="0"/>
                <w:numId w:val="20"/>
              </w:numPr>
              <w:spacing w:before="60"/>
              <w:rPr>
                <w:rFonts w:cs="Arial"/>
                <w:color w:val="000000"/>
                <w:sz w:val="22"/>
                <w:szCs w:val="22"/>
              </w:rPr>
            </w:pPr>
            <w:r w:rsidRPr="00AA0851">
              <w:rPr>
                <w:rFonts w:cs="Arial"/>
                <w:color w:val="000000"/>
                <w:sz w:val="22"/>
                <w:szCs w:val="22"/>
              </w:rPr>
              <w:t xml:space="preserve">Increase understanding, value and recognition of Aboriginal and Torres Strait Islander cultures, histories, </w:t>
            </w:r>
            <w:proofErr w:type="gramStart"/>
            <w:r w:rsidRPr="00AA0851">
              <w:rPr>
                <w:rFonts w:cs="Arial"/>
                <w:color w:val="000000"/>
                <w:sz w:val="22"/>
                <w:szCs w:val="22"/>
              </w:rPr>
              <w:t>knowledge</w:t>
            </w:r>
            <w:proofErr w:type="gramEnd"/>
            <w:r w:rsidRPr="00AA0851">
              <w:rPr>
                <w:rFonts w:cs="Arial"/>
                <w:color w:val="000000"/>
                <w:sz w:val="22"/>
                <w:szCs w:val="22"/>
              </w:rPr>
              <w:t xml:space="preserve"> and rights through cultural learning.</w:t>
            </w:r>
          </w:p>
        </w:tc>
        <w:tc>
          <w:tcPr>
            <w:tcW w:w="7087" w:type="dxa"/>
          </w:tcPr>
          <w:p w14:paraId="5A8E331E" w14:textId="330DD986" w:rsidR="00315456" w:rsidRPr="00AA0851" w:rsidRDefault="00315456" w:rsidP="00315456">
            <w:pPr>
              <w:numPr>
                <w:ilvl w:val="0"/>
                <w:numId w:val="32"/>
              </w:numPr>
              <w:spacing w:before="60"/>
              <w:contextualSpacing/>
              <w:rPr>
                <w:rFonts w:cs="Arial"/>
                <w:color w:val="000000"/>
                <w:sz w:val="19"/>
                <w:szCs w:val="19"/>
              </w:rPr>
            </w:pPr>
            <w:r w:rsidRPr="00AA0851">
              <w:rPr>
                <w:rFonts w:cs="Arial"/>
                <w:color w:val="000000" w:themeColor="text1"/>
                <w:sz w:val="22"/>
                <w:szCs w:val="22"/>
              </w:rPr>
              <w:t>Develop,</w:t>
            </w:r>
            <w:r w:rsidR="57DD540D" w:rsidRPr="00AA0851">
              <w:rPr>
                <w:rFonts w:cs="Arial"/>
                <w:color w:val="000000" w:themeColor="text1"/>
                <w:sz w:val="22"/>
                <w:szCs w:val="22"/>
              </w:rPr>
              <w:t xml:space="preserve"> </w:t>
            </w:r>
            <w:proofErr w:type="gramStart"/>
            <w:r w:rsidR="57DD540D" w:rsidRPr="00AA0851">
              <w:rPr>
                <w:rFonts w:cs="Arial"/>
                <w:color w:val="000000" w:themeColor="text1"/>
                <w:sz w:val="22"/>
                <w:szCs w:val="22"/>
              </w:rPr>
              <w:t>implement</w:t>
            </w:r>
            <w:proofErr w:type="gramEnd"/>
            <w:r w:rsidR="57DD540D" w:rsidRPr="00AA0851">
              <w:rPr>
                <w:rFonts w:cs="Arial"/>
                <w:color w:val="000000" w:themeColor="text1"/>
                <w:sz w:val="22"/>
                <w:szCs w:val="22"/>
              </w:rPr>
              <w:t xml:space="preserve"> and communicate the organisational strategy </w:t>
            </w:r>
            <w:r w:rsidRPr="00AA0851">
              <w:rPr>
                <w:rFonts w:cs="Arial"/>
                <w:color w:val="000000" w:themeColor="text1"/>
                <w:sz w:val="22"/>
                <w:szCs w:val="22"/>
              </w:rPr>
              <w:t>for increasing understanding, value and recognition of Aboriginal and Torres Strait Islander cultures, histories, knowledge and rights within our organisation.</w:t>
            </w:r>
          </w:p>
        </w:tc>
        <w:tc>
          <w:tcPr>
            <w:tcW w:w="1744" w:type="dxa"/>
            <w:shd w:val="clear" w:color="auto" w:fill="auto"/>
          </w:tcPr>
          <w:p w14:paraId="1C4BE822" w14:textId="5C425C9D" w:rsidR="00315456" w:rsidRPr="00AA0851" w:rsidRDefault="00315456" w:rsidP="00315456">
            <w:pPr>
              <w:pStyle w:val="ColorfulShading-Accent31"/>
              <w:spacing w:after="0"/>
              <w:ind w:left="0"/>
              <w:rPr>
                <w:rFonts w:ascii="Arial" w:hAnsi="Arial" w:cs="Arial"/>
                <w:color w:val="000000"/>
              </w:rPr>
            </w:pPr>
          </w:p>
        </w:tc>
        <w:tc>
          <w:tcPr>
            <w:tcW w:w="1800" w:type="dxa"/>
            <w:shd w:val="clear" w:color="auto" w:fill="auto"/>
          </w:tcPr>
          <w:p w14:paraId="271518D9" w14:textId="18EEF6A5" w:rsidR="00315456" w:rsidRPr="00AA0851" w:rsidRDefault="5C68D37A" w:rsidP="00315456">
            <w:pPr>
              <w:pStyle w:val="ColorfulShading-Accent31"/>
              <w:spacing w:after="0"/>
              <w:ind w:left="0"/>
              <w:rPr>
                <w:rFonts w:ascii="Arial" w:hAnsi="Arial" w:cs="Arial"/>
                <w:color w:val="000000"/>
              </w:rPr>
            </w:pPr>
            <w:r w:rsidRPr="00AA0851">
              <w:rPr>
                <w:rFonts w:ascii="Arial" w:hAnsi="Arial" w:cs="Arial"/>
                <w:i/>
                <w:iCs/>
                <w:color w:val="000000" w:themeColor="text1"/>
              </w:rPr>
              <w:t>Communications and Marketing team in collaboration with the Aboriginal Health Team</w:t>
            </w:r>
          </w:p>
        </w:tc>
      </w:tr>
      <w:tr w:rsidR="003D59B9" w:rsidRPr="00AA0851" w14:paraId="1090824D" w14:textId="77777777" w:rsidTr="203D1DD3">
        <w:trPr>
          <w:trHeight w:val="694"/>
        </w:trPr>
        <w:tc>
          <w:tcPr>
            <w:tcW w:w="2977" w:type="dxa"/>
            <w:vMerge/>
          </w:tcPr>
          <w:p w14:paraId="609E5900" w14:textId="77777777" w:rsidR="003D59B9" w:rsidRPr="00AA0851" w:rsidRDefault="003D59B9" w:rsidP="005856DF">
            <w:pPr>
              <w:numPr>
                <w:ilvl w:val="0"/>
                <w:numId w:val="20"/>
              </w:numPr>
              <w:rPr>
                <w:rFonts w:cs="Arial"/>
                <w:color w:val="000000"/>
                <w:sz w:val="22"/>
                <w:szCs w:val="22"/>
              </w:rPr>
            </w:pPr>
          </w:p>
        </w:tc>
        <w:tc>
          <w:tcPr>
            <w:tcW w:w="7087" w:type="dxa"/>
          </w:tcPr>
          <w:p w14:paraId="5A230AFF" w14:textId="61938534" w:rsidR="003D59B9" w:rsidRPr="00AA0851" w:rsidRDefault="347396BA" w:rsidP="6CA254ED">
            <w:pPr>
              <w:spacing w:before="60"/>
              <w:contextualSpacing/>
              <w:rPr>
                <w:rFonts w:cs="Arial"/>
                <w:color w:val="000000"/>
                <w:sz w:val="22"/>
                <w:szCs w:val="22"/>
                <w:lang w:eastAsia="en-US"/>
              </w:rPr>
            </w:pPr>
            <w:r w:rsidRPr="00AA0851">
              <w:rPr>
                <w:rFonts w:cs="Arial"/>
                <w:color w:val="000000" w:themeColor="text1"/>
                <w:sz w:val="22"/>
                <w:szCs w:val="22"/>
                <w:lang w:eastAsia="en-US"/>
              </w:rPr>
              <w:t>Cultural humility (to capture awareness,</w:t>
            </w:r>
            <w:r w:rsidR="1158986C" w:rsidRPr="00AA0851">
              <w:rPr>
                <w:rFonts w:cs="Arial"/>
                <w:color w:val="000000" w:themeColor="text1"/>
                <w:sz w:val="22"/>
                <w:szCs w:val="22"/>
                <w:lang w:eastAsia="en-US"/>
              </w:rPr>
              <w:t xml:space="preserve"> </w:t>
            </w:r>
            <w:r w:rsidRPr="00AA0851">
              <w:rPr>
                <w:rFonts w:cs="Arial"/>
                <w:color w:val="000000" w:themeColor="text1"/>
                <w:sz w:val="22"/>
                <w:szCs w:val="22"/>
                <w:lang w:eastAsia="en-US"/>
              </w:rPr>
              <w:t>responsiveness, learning, humility)</w:t>
            </w:r>
          </w:p>
          <w:p w14:paraId="14889212" w14:textId="025DBCA1" w:rsidR="003D59B9" w:rsidRPr="00AA0851" w:rsidRDefault="10C47406" w:rsidP="6CA254ED">
            <w:pPr>
              <w:numPr>
                <w:ilvl w:val="0"/>
                <w:numId w:val="32"/>
              </w:numPr>
              <w:spacing w:before="60"/>
              <w:contextualSpacing/>
              <w:rPr>
                <w:rFonts w:eastAsia="Arial" w:cs="Arial"/>
                <w:color w:val="000000"/>
                <w:sz w:val="22"/>
                <w:szCs w:val="22"/>
              </w:rPr>
            </w:pPr>
            <w:r w:rsidRPr="00AA0851">
              <w:rPr>
                <w:rFonts w:cs="Arial"/>
                <w:color w:val="000000" w:themeColor="text1"/>
                <w:sz w:val="22"/>
                <w:szCs w:val="22"/>
              </w:rPr>
              <w:t>Conduct a review of cultural learning needs within our organisation. Potentially creating baseline data</w:t>
            </w:r>
            <w:r w:rsidR="00794BC8" w:rsidRPr="00AA0851">
              <w:rPr>
                <w:rFonts w:cs="Arial"/>
                <w:color w:val="000000" w:themeColor="text1"/>
                <w:sz w:val="22"/>
                <w:szCs w:val="22"/>
              </w:rPr>
              <w:t>.</w:t>
            </w:r>
          </w:p>
          <w:p w14:paraId="7EEFE166" w14:textId="1586BA6E" w:rsidR="00827B2B" w:rsidRPr="00AA0851" w:rsidRDefault="7A602B44" w:rsidP="203D1DD3">
            <w:pPr>
              <w:numPr>
                <w:ilvl w:val="0"/>
                <w:numId w:val="32"/>
              </w:numPr>
              <w:spacing w:before="60"/>
              <w:contextualSpacing/>
              <w:rPr>
                <w:rFonts w:cs="Arial"/>
                <w:color w:val="000000"/>
                <w:sz w:val="22"/>
                <w:szCs w:val="22"/>
              </w:rPr>
            </w:pPr>
            <w:r w:rsidRPr="00AA0851">
              <w:rPr>
                <w:rFonts w:cs="Arial"/>
                <w:color w:val="000000" w:themeColor="text1"/>
                <w:sz w:val="22"/>
                <w:szCs w:val="22"/>
              </w:rPr>
              <w:t>Consult with local Cooperatives and traditional owners to implement a cultural awareness training programme</w:t>
            </w:r>
            <w:r w:rsidR="3E8FF6DF" w:rsidRPr="00AA0851">
              <w:rPr>
                <w:rFonts w:cs="Arial"/>
                <w:color w:val="000000" w:themeColor="text1"/>
                <w:sz w:val="22"/>
                <w:szCs w:val="22"/>
              </w:rPr>
              <w:t xml:space="preserve"> (External Provider)</w:t>
            </w:r>
            <w:r w:rsidR="00794BC8" w:rsidRPr="00AA0851">
              <w:rPr>
                <w:rFonts w:cs="Arial"/>
                <w:color w:val="000000" w:themeColor="text1"/>
                <w:sz w:val="22"/>
                <w:szCs w:val="22"/>
              </w:rPr>
              <w:t>.</w:t>
            </w:r>
          </w:p>
          <w:p w14:paraId="559B2AF0" w14:textId="2070950F" w:rsidR="00827B2B" w:rsidRPr="00AA0851" w:rsidRDefault="39051076" w:rsidP="00827B2B">
            <w:pPr>
              <w:numPr>
                <w:ilvl w:val="0"/>
                <w:numId w:val="32"/>
              </w:numPr>
              <w:spacing w:before="60"/>
              <w:contextualSpacing/>
              <w:rPr>
                <w:rFonts w:eastAsia="Arial" w:cs="Arial"/>
                <w:sz w:val="22"/>
                <w:szCs w:val="22"/>
              </w:rPr>
            </w:pPr>
            <w:r w:rsidRPr="00AA0851">
              <w:rPr>
                <w:rFonts w:cs="Arial"/>
                <w:sz w:val="22"/>
                <w:szCs w:val="22"/>
              </w:rPr>
              <w:lastRenderedPageBreak/>
              <w:t xml:space="preserve">Deliver cultural awareness and cultural competency to all </w:t>
            </w:r>
            <w:proofErr w:type="spellStart"/>
            <w:r w:rsidRPr="00AA0851">
              <w:rPr>
                <w:rFonts w:cs="Arial"/>
                <w:sz w:val="22"/>
                <w:szCs w:val="22"/>
              </w:rPr>
              <w:t>YourCH</w:t>
            </w:r>
            <w:proofErr w:type="spellEnd"/>
            <w:r w:rsidRPr="00AA0851">
              <w:rPr>
                <w:rFonts w:cs="Arial"/>
                <w:sz w:val="22"/>
                <w:szCs w:val="22"/>
              </w:rPr>
              <w:t xml:space="preserve"> Board, </w:t>
            </w:r>
            <w:proofErr w:type="gramStart"/>
            <w:r w:rsidRPr="00AA0851">
              <w:rPr>
                <w:rFonts w:cs="Arial"/>
                <w:sz w:val="22"/>
                <w:szCs w:val="22"/>
              </w:rPr>
              <w:t>staff</w:t>
            </w:r>
            <w:proofErr w:type="gramEnd"/>
            <w:r w:rsidRPr="00AA0851">
              <w:rPr>
                <w:rFonts w:cs="Arial"/>
                <w:sz w:val="22"/>
                <w:szCs w:val="22"/>
              </w:rPr>
              <w:t xml:space="preserve"> and volunteers via eLearning and in partnership with ACCHO’s</w:t>
            </w:r>
            <w:r w:rsidR="4395B8CE" w:rsidRPr="00AA0851">
              <w:rPr>
                <w:rFonts w:cs="Arial"/>
                <w:sz w:val="22"/>
                <w:szCs w:val="22"/>
              </w:rPr>
              <w:t xml:space="preserve"> (</w:t>
            </w:r>
            <w:r w:rsidR="00794BC8" w:rsidRPr="00AA0851">
              <w:rPr>
                <w:rFonts w:cs="Arial"/>
                <w:sz w:val="22"/>
                <w:szCs w:val="22"/>
              </w:rPr>
              <w:t>e</w:t>
            </w:r>
            <w:r w:rsidR="4395B8CE" w:rsidRPr="00AA0851">
              <w:rPr>
                <w:rFonts w:cs="Arial"/>
                <w:sz w:val="22"/>
                <w:szCs w:val="22"/>
              </w:rPr>
              <w:t>xternal provider)</w:t>
            </w:r>
            <w:r w:rsidR="00794BC8" w:rsidRPr="00AA0851">
              <w:rPr>
                <w:rFonts w:cs="Arial"/>
                <w:sz w:val="22"/>
                <w:szCs w:val="22"/>
              </w:rPr>
              <w:t>.</w:t>
            </w:r>
          </w:p>
          <w:p w14:paraId="7F733BBE" w14:textId="77777777" w:rsidR="00827B2B" w:rsidRPr="00AA0851" w:rsidRDefault="6BD6E07D" w:rsidP="00827B2B">
            <w:pPr>
              <w:numPr>
                <w:ilvl w:val="0"/>
                <w:numId w:val="32"/>
              </w:numPr>
              <w:spacing w:before="60"/>
              <w:contextualSpacing/>
              <w:rPr>
                <w:rFonts w:eastAsia="Arial" w:cs="Arial"/>
                <w:sz w:val="22"/>
                <w:szCs w:val="22"/>
              </w:rPr>
            </w:pPr>
            <w:r w:rsidRPr="00AA0851">
              <w:rPr>
                <w:rFonts w:eastAsia="Arial" w:cs="Arial"/>
                <w:sz w:val="22"/>
                <w:szCs w:val="22"/>
              </w:rPr>
              <w:t>Communicate the importance of improving identification of Aboriginal and Torres Strait Islander clients. Include this as part of cultural awareness training including how to ask the identification question with cultural sensitivity</w:t>
            </w:r>
            <w:r w:rsidR="00794BC8" w:rsidRPr="00AA0851">
              <w:rPr>
                <w:rFonts w:eastAsia="Arial" w:cs="Arial"/>
                <w:sz w:val="22"/>
                <w:szCs w:val="22"/>
              </w:rPr>
              <w:t>.</w:t>
            </w:r>
          </w:p>
          <w:p w14:paraId="35C93C54" w14:textId="0C3C46C2" w:rsidR="003D59B9" w:rsidRPr="00AA0851" w:rsidRDefault="6BD6E07D" w:rsidP="00AA0851">
            <w:pPr>
              <w:numPr>
                <w:ilvl w:val="0"/>
                <w:numId w:val="32"/>
              </w:numPr>
              <w:spacing w:before="60"/>
              <w:contextualSpacing/>
              <w:rPr>
                <w:rFonts w:eastAsia="Arial" w:cs="Arial"/>
              </w:rPr>
            </w:pPr>
            <w:r w:rsidRPr="00AA0851">
              <w:rPr>
                <w:rFonts w:cs="Arial"/>
                <w:sz w:val="22"/>
                <w:szCs w:val="22"/>
              </w:rPr>
              <w:t xml:space="preserve">Cultural Immersion Day for staff embedded into </w:t>
            </w:r>
            <w:proofErr w:type="spellStart"/>
            <w:r w:rsidRPr="00AA0851">
              <w:rPr>
                <w:rFonts w:cs="Arial"/>
                <w:sz w:val="22"/>
                <w:szCs w:val="22"/>
              </w:rPr>
              <w:t>YourCH</w:t>
            </w:r>
            <w:proofErr w:type="spellEnd"/>
            <w:r w:rsidRPr="00AA0851">
              <w:rPr>
                <w:rFonts w:cs="Arial"/>
                <w:sz w:val="22"/>
                <w:szCs w:val="22"/>
              </w:rPr>
              <w:t xml:space="preserve"> Policy and Procedures</w:t>
            </w:r>
            <w:r w:rsidR="00794BC8" w:rsidRPr="00AA0851">
              <w:rPr>
                <w:rFonts w:cs="Arial"/>
                <w:sz w:val="22"/>
                <w:szCs w:val="22"/>
              </w:rPr>
              <w:t>.</w:t>
            </w:r>
          </w:p>
        </w:tc>
        <w:tc>
          <w:tcPr>
            <w:tcW w:w="1744" w:type="dxa"/>
            <w:shd w:val="clear" w:color="auto" w:fill="auto"/>
          </w:tcPr>
          <w:p w14:paraId="041C2881" w14:textId="77777777" w:rsidR="003D59B9" w:rsidRPr="00AA0851" w:rsidDel="00552E93" w:rsidRDefault="003D59B9" w:rsidP="005856DF">
            <w:pPr>
              <w:rPr>
                <w:rFonts w:cs="Arial"/>
                <w:i/>
                <w:color w:val="000000"/>
                <w:sz w:val="22"/>
                <w:szCs w:val="22"/>
              </w:rPr>
            </w:pPr>
          </w:p>
        </w:tc>
        <w:tc>
          <w:tcPr>
            <w:tcW w:w="1800" w:type="dxa"/>
            <w:shd w:val="clear" w:color="auto" w:fill="auto"/>
          </w:tcPr>
          <w:p w14:paraId="4E4CDE32" w14:textId="311E7291" w:rsidR="003D59B9" w:rsidRPr="00AA0851" w:rsidDel="00552E93" w:rsidRDefault="4221DC77" w:rsidP="203D1DD3">
            <w:pPr>
              <w:pStyle w:val="ColorfulShading-Accent31"/>
              <w:spacing w:after="0"/>
              <w:ind w:left="0"/>
              <w:rPr>
                <w:rFonts w:ascii="Arial" w:hAnsi="Arial" w:cs="Arial"/>
                <w:i/>
                <w:iCs/>
                <w:color w:val="000000" w:themeColor="text1"/>
              </w:rPr>
            </w:pPr>
            <w:r w:rsidRPr="00AA0851">
              <w:rPr>
                <w:rFonts w:ascii="Arial" w:hAnsi="Arial" w:cs="Arial"/>
                <w:i/>
                <w:iCs/>
                <w:color w:val="000000" w:themeColor="text1"/>
              </w:rPr>
              <w:t>People and Culture and Aboriginal Health Team</w:t>
            </w:r>
          </w:p>
          <w:p w14:paraId="234EBC7B" w14:textId="270E4C8C" w:rsidR="003D59B9" w:rsidRPr="00AA0851" w:rsidDel="00552E93" w:rsidRDefault="003D59B9" w:rsidP="203D1DD3">
            <w:pPr>
              <w:pStyle w:val="ColorfulShading-Accent31"/>
              <w:spacing w:after="0"/>
              <w:ind w:left="0"/>
              <w:rPr>
                <w:rFonts w:ascii="Arial" w:hAnsi="Arial" w:cs="Arial"/>
                <w:i/>
                <w:iCs/>
                <w:color w:val="000000" w:themeColor="text1"/>
              </w:rPr>
            </w:pPr>
          </w:p>
          <w:p w14:paraId="1DBABE61" w14:textId="28FA72EC" w:rsidR="003D59B9" w:rsidRPr="00AA0851" w:rsidDel="00552E93" w:rsidRDefault="003D59B9" w:rsidP="203D1DD3">
            <w:pPr>
              <w:pStyle w:val="ColorfulShading-Accent31"/>
              <w:spacing w:after="0"/>
              <w:ind w:left="0"/>
              <w:rPr>
                <w:rFonts w:ascii="Arial" w:hAnsi="Arial" w:cs="Arial"/>
                <w:i/>
                <w:iCs/>
                <w:color w:val="000000" w:themeColor="text1"/>
              </w:rPr>
            </w:pPr>
          </w:p>
          <w:p w14:paraId="34F000A7" w14:textId="372A9A00" w:rsidR="003D59B9" w:rsidRPr="00AA0851" w:rsidDel="00552E93" w:rsidRDefault="003D59B9" w:rsidP="203D1DD3">
            <w:pPr>
              <w:pStyle w:val="ColorfulShading-Accent31"/>
              <w:spacing w:after="0"/>
              <w:ind w:left="0"/>
              <w:rPr>
                <w:rFonts w:ascii="Arial" w:hAnsi="Arial" w:cs="Arial"/>
                <w:i/>
                <w:iCs/>
                <w:color w:val="000000" w:themeColor="text1"/>
              </w:rPr>
            </w:pPr>
          </w:p>
          <w:p w14:paraId="6D523051" w14:textId="09F4E2DD" w:rsidR="003D59B9" w:rsidRPr="00AA0851" w:rsidDel="00552E93" w:rsidRDefault="003D59B9" w:rsidP="203D1DD3">
            <w:pPr>
              <w:pStyle w:val="ColorfulShading-Accent31"/>
              <w:spacing w:after="0"/>
              <w:ind w:left="0"/>
              <w:rPr>
                <w:rFonts w:ascii="Arial" w:hAnsi="Arial" w:cs="Arial"/>
                <w:i/>
                <w:iCs/>
                <w:color w:val="000000" w:themeColor="text1"/>
              </w:rPr>
            </w:pPr>
          </w:p>
          <w:p w14:paraId="254C2DEE" w14:textId="0BE170A3" w:rsidR="003D59B9" w:rsidRPr="00AA0851" w:rsidDel="00552E93" w:rsidRDefault="003D59B9" w:rsidP="203D1DD3">
            <w:pPr>
              <w:pStyle w:val="ColorfulShading-Accent31"/>
              <w:spacing w:after="0"/>
              <w:ind w:left="0"/>
              <w:rPr>
                <w:rFonts w:ascii="Arial" w:hAnsi="Arial" w:cs="Arial"/>
                <w:i/>
                <w:iCs/>
                <w:color w:val="000000" w:themeColor="text1"/>
              </w:rPr>
            </w:pPr>
          </w:p>
          <w:p w14:paraId="251268C3" w14:textId="686AE189" w:rsidR="003D59B9" w:rsidRPr="00AA0851" w:rsidDel="00552E93" w:rsidRDefault="003D59B9" w:rsidP="203D1DD3">
            <w:pPr>
              <w:pStyle w:val="ColorfulShading-Accent31"/>
              <w:spacing w:after="0"/>
              <w:ind w:left="0"/>
              <w:rPr>
                <w:rFonts w:ascii="Arial" w:hAnsi="Arial" w:cs="Arial"/>
                <w:i/>
                <w:iCs/>
                <w:color w:val="000000" w:themeColor="text1"/>
              </w:rPr>
            </w:pPr>
          </w:p>
          <w:p w14:paraId="4FC0551F" w14:textId="39BE24B1" w:rsidR="003D59B9" w:rsidRPr="00AA0851" w:rsidDel="00552E93" w:rsidRDefault="2E2C1260" w:rsidP="203D1DD3">
            <w:pPr>
              <w:pStyle w:val="ColorfulShading-Accent31"/>
              <w:spacing w:after="0"/>
              <w:ind w:left="0"/>
              <w:rPr>
                <w:rFonts w:ascii="Arial" w:hAnsi="Arial" w:cs="Arial"/>
                <w:i/>
                <w:iCs/>
                <w:color w:val="000000" w:themeColor="text1"/>
              </w:rPr>
            </w:pPr>
            <w:r w:rsidRPr="00AA0851">
              <w:rPr>
                <w:rFonts w:ascii="Arial" w:hAnsi="Arial" w:cs="Arial"/>
                <w:i/>
                <w:iCs/>
                <w:color w:val="000000" w:themeColor="text1"/>
              </w:rPr>
              <w:t>Aboriginal Health Team</w:t>
            </w:r>
          </w:p>
          <w:p w14:paraId="7224FCEF" w14:textId="62CCAB07" w:rsidR="003D59B9" w:rsidRPr="00AA0851" w:rsidDel="00552E93" w:rsidRDefault="003D59B9" w:rsidP="203D1DD3">
            <w:pPr>
              <w:pStyle w:val="ColorfulShading-Accent31"/>
              <w:spacing w:after="0"/>
              <w:ind w:left="0"/>
              <w:rPr>
                <w:rFonts w:ascii="Arial" w:hAnsi="Arial" w:cs="Arial"/>
                <w:i/>
                <w:iCs/>
                <w:color w:val="000000" w:themeColor="text1"/>
              </w:rPr>
            </w:pPr>
          </w:p>
          <w:p w14:paraId="36F42D90" w14:textId="6125DD15" w:rsidR="003D59B9" w:rsidRPr="00AA0851" w:rsidDel="00552E93" w:rsidRDefault="003D59B9" w:rsidP="203D1DD3">
            <w:pPr>
              <w:pStyle w:val="ColorfulShading-Accent31"/>
              <w:spacing w:after="0"/>
              <w:ind w:left="0"/>
              <w:rPr>
                <w:rFonts w:ascii="Arial" w:hAnsi="Arial" w:cs="Arial"/>
                <w:i/>
                <w:iCs/>
                <w:color w:val="000000" w:themeColor="text1"/>
              </w:rPr>
            </w:pPr>
          </w:p>
          <w:p w14:paraId="474A8300" w14:textId="15B31262" w:rsidR="003D59B9" w:rsidRPr="00AA0851" w:rsidDel="00552E93" w:rsidRDefault="09197C7F" w:rsidP="203D1DD3">
            <w:pPr>
              <w:pStyle w:val="ColorfulShading-Accent31"/>
              <w:spacing w:after="0"/>
              <w:ind w:left="0"/>
              <w:rPr>
                <w:rFonts w:ascii="Arial" w:hAnsi="Arial" w:cs="Arial"/>
                <w:i/>
                <w:iCs/>
                <w:color w:val="000000"/>
              </w:rPr>
            </w:pPr>
            <w:r w:rsidRPr="00AA0851">
              <w:rPr>
                <w:rFonts w:ascii="Arial" w:hAnsi="Arial" w:cs="Arial"/>
                <w:i/>
                <w:iCs/>
                <w:color w:val="000000" w:themeColor="text1"/>
              </w:rPr>
              <w:t>RAP WG/ELT</w:t>
            </w:r>
          </w:p>
        </w:tc>
      </w:tr>
      <w:tr w:rsidR="003D59B9" w:rsidRPr="00AA0851" w14:paraId="0D60D45E" w14:textId="77777777" w:rsidTr="203D1DD3">
        <w:trPr>
          <w:trHeight w:val="688"/>
        </w:trPr>
        <w:tc>
          <w:tcPr>
            <w:tcW w:w="2977" w:type="dxa"/>
            <w:vMerge w:val="restart"/>
            <w:shd w:val="clear" w:color="auto" w:fill="auto"/>
          </w:tcPr>
          <w:p w14:paraId="73FBF607" w14:textId="77777777" w:rsidR="003D59B9" w:rsidRPr="00AA0851" w:rsidDel="00145220" w:rsidRDefault="003D59B9" w:rsidP="005856DF">
            <w:pPr>
              <w:numPr>
                <w:ilvl w:val="0"/>
                <w:numId w:val="20"/>
              </w:numPr>
              <w:spacing w:before="60"/>
              <w:rPr>
                <w:rFonts w:cs="Arial"/>
                <w:color w:val="000000"/>
                <w:sz w:val="22"/>
                <w:szCs w:val="22"/>
              </w:rPr>
            </w:pPr>
            <w:r w:rsidRPr="00AA0851">
              <w:rPr>
                <w:rFonts w:cs="Arial"/>
                <w:color w:val="000000"/>
                <w:sz w:val="22"/>
                <w:szCs w:val="22"/>
              </w:rPr>
              <w:lastRenderedPageBreak/>
              <w:t>Demonstrate respect to Aboriginal and Torres Strait Islander peoples by observing cultural protocols.</w:t>
            </w:r>
          </w:p>
        </w:tc>
        <w:tc>
          <w:tcPr>
            <w:tcW w:w="7087" w:type="dxa"/>
          </w:tcPr>
          <w:p w14:paraId="241A5385" w14:textId="0DD1D84B" w:rsidR="003D59B9" w:rsidRPr="00AA0851" w:rsidRDefault="00A1634C" w:rsidP="00A1634C">
            <w:pPr>
              <w:numPr>
                <w:ilvl w:val="0"/>
                <w:numId w:val="32"/>
              </w:numPr>
              <w:spacing w:before="60"/>
              <w:contextualSpacing/>
              <w:rPr>
                <w:rFonts w:cs="Arial"/>
                <w:color w:val="000000"/>
                <w:sz w:val="22"/>
                <w:szCs w:val="22"/>
              </w:rPr>
            </w:pPr>
            <w:r w:rsidRPr="00AA0851">
              <w:rPr>
                <w:rFonts w:cs="Arial"/>
                <w:color w:val="000000" w:themeColor="text1"/>
                <w:sz w:val="22"/>
                <w:szCs w:val="22"/>
              </w:rPr>
              <w:t xml:space="preserve">Develop an understanding of the local Traditional Owners </w:t>
            </w:r>
            <w:r w:rsidR="00B65C5C" w:rsidRPr="00AA0851">
              <w:rPr>
                <w:rFonts w:cs="Arial"/>
                <w:color w:val="000000" w:themeColor="text1"/>
                <w:sz w:val="22"/>
                <w:szCs w:val="22"/>
              </w:rPr>
              <w:t xml:space="preserve">or Custodians </w:t>
            </w:r>
            <w:r w:rsidRPr="00AA0851">
              <w:rPr>
                <w:rFonts w:cs="Arial"/>
                <w:color w:val="000000" w:themeColor="text1"/>
                <w:sz w:val="22"/>
                <w:szCs w:val="22"/>
              </w:rPr>
              <w:t>of the lands and waters within our organisation’s operational area.</w:t>
            </w:r>
          </w:p>
        </w:tc>
        <w:tc>
          <w:tcPr>
            <w:tcW w:w="1744" w:type="dxa"/>
            <w:shd w:val="clear" w:color="auto" w:fill="auto"/>
          </w:tcPr>
          <w:p w14:paraId="2102DB3A" w14:textId="77777777" w:rsidR="003D59B9" w:rsidRPr="00AA0851" w:rsidRDefault="003D59B9" w:rsidP="005856DF">
            <w:pPr>
              <w:pStyle w:val="ColorfulShading-Accent31"/>
              <w:spacing w:before="60" w:after="0"/>
              <w:ind w:left="0"/>
              <w:rPr>
                <w:rFonts w:ascii="Arial" w:hAnsi="Arial" w:cs="Arial"/>
                <w:color w:val="000000"/>
              </w:rPr>
            </w:pPr>
          </w:p>
        </w:tc>
        <w:tc>
          <w:tcPr>
            <w:tcW w:w="1800" w:type="dxa"/>
            <w:shd w:val="clear" w:color="auto" w:fill="auto"/>
          </w:tcPr>
          <w:p w14:paraId="05A1059C" w14:textId="0A15E8CB" w:rsidR="003D59B9" w:rsidRPr="00AA0851" w:rsidRDefault="6CD75A8E" w:rsidP="005856DF">
            <w:pPr>
              <w:pStyle w:val="ColorfulShading-Accent31"/>
              <w:spacing w:before="60" w:after="0"/>
              <w:ind w:left="0"/>
              <w:rPr>
                <w:rFonts w:ascii="Arial" w:hAnsi="Arial" w:cs="Arial"/>
                <w:color w:val="000000"/>
              </w:rPr>
            </w:pPr>
            <w:r w:rsidRPr="00AA0851">
              <w:rPr>
                <w:rFonts w:ascii="Arial" w:hAnsi="Arial" w:cs="Arial"/>
                <w:color w:val="000000" w:themeColor="text1"/>
              </w:rPr>
              <w:t>By Program</w:t>
            </w:r>
          </w:p>
        </w:tc>
      </w:tr>
      <w:tr w:rsidR="003D59B9" w:rsidRPr="00AA0851" w14:paraId="74B17624" w14:textId="77777777" w:rsidTr="203D1DD3">
        <w:trPr>
          <w:trHeight w:val="856"/>
        </w:trPr>
        <w:tc>
          <w:tcPr>
            <w:tcW w:w="2977" w:type="dxa"/>
            <w:vMerge/>
          </w:tcPr>
          <w:p w14:paraId="56BFD172" w14:textId="77777777" w:rsidR="003D59B9" w:rsidRPr="00AA0851" w:rsidRDefault="003D59B9" w:rsidP="005856DF">
            <w:pPr>
              <w:numPr>
                <w:ilvl w:val="0"/>
                <w:numId w:val="20"/>
              </w:numPr>
              <w:spacing w:before="60"/>
              <w:rPr>
                <w:rFonts w:cs="Arial"/>
                <w:color w:val="000000"/>
                <w:sz w:val="22"/>
                <w:szCs w:val="22"/>
              </w:rPr>
            </w:pPr>
          </w:p>
        </w:tc>
        <w:tc>
          <w:tcPr>
            <w:tcW w:w="7087" w:type="dxa"/>
          </w:tcPr>
          <w:p w14:paraId="6E6C240B" w14:textId="23F81AD7" w:rsidR="203D1DD3" w:rsidRPr="00AA0851" w:rsidRDefault="00A1634C" w:rsidP="50B164AF">
            <w:pPr>
              <w:numPr>
                <w:ilvl w:val="0"/>
                <w:numId w:val="32"/>
              </w:numPr>
              <w:spacing w:before="60"/>
              <w:contextualSpacing/>
              <w:rPr>
                <w:rFonts w:cs="Arial"/>
                <w:color w:val="000000" w:themeColor="text1"/>
                <w:sz w:val="22"/>
                <w:szCs w:val="22"/>
              </w:rPr>
            </w:pPr>
            <w:r w:rsidRPr="00AA0851">
              <w:rPr>
                <w:rFonts w:cs="Arial"/>
                <w:color w:val="000000" w:themeColor="text1"/>
                <w:sz w:val="22"/>
                <w:szCs w:val="22"/>
              </w:rPr>
              <w:t xml:space="preserve">Increase staff’s understanding of the </w:t>
            </w:r>
            <w:r w:rsidR="5FC744E4" w:rsidRPr="00AA0851">
              <w:rPr>
                <w:rFonts w:cs="Arial"/>
                <w:color w:val="000000" w:themeColor="text1"/>
                <w:sz w:val="22"/>
                <w:szCs w:val="22"/>
              </w:rPr>
              <w:t>purpose</w:t>
            </w:r>
            <w:r w:rsidRPr="00AA0851">
              <w:rPr>
                <w:rFonts w:cs="Arial"/>
                <w:color w:val="000000" w:themeColor="text1"/>
                <w:sz w:val="22"/>
                <w:szCs w:val="22"/>
              </w:rPr>
              <w:t xml:space="preserve"> and significance behind cultural protocols, including Acknowledgement of Country and Welcome to Country protocols.  </w:t>
            </w:r>
          </w:p>
          <w:p w14:paraId="17D2DE34" w14:textId="1008E2FB" w:rsidR="003D59B9" w:rsidRPr="00AA0851" w:rsidRDefault="4DD7B69D" w:rsidP="7C93AE2F">
            <w:pPr>
              <w:numPr>
                <w:ilvl w:val="0"/>
                <w:numId w:val="32"/>
              </w:numPr>
              <w:spacing w:before="60"/>
              <w:contextualSpacing/>
              <w:rPr>
                <w:rFonts w:cs="Arial"/>
                <w:color w:val="000000"/>
                <w:sz w:val="22"/>
                <w:szCs w:val="22"/>
              </w:rPr>
            </w:pPr>
            <w:r w:rsidRPr="00AA0851">
              <w:rPr>
                <w:rFonts w:cs="Arial"/>
                <w:color w:val="000000" w:themeColor="text1"/>
                <w:sz w:val="22"/>
                <w:szCs w:val="22"/>
              </w:rPr>
              <w:t>Embedding</w:t>
            </w:r>
            <w:r w:rsidR="380BC401" w:rsidRPr="00AA0851">
              <w:rPr>
                <w:rFonts w:cs="Arial"/>
                <w:color w:val="000000" w:themeColor="text1"/>
                <w:sz w:val="22"/>
                <w:szCs w:val="22"/>
              </w:rPr>
              <w:t xml:space="preserve"> the Acknowledgement of </w:t>
            </w:r>
            <w:r w:rsidR="34D50960" w:rsidRPr="00AA0851">
              <w:rPr>
                <w:rFonts w:cs="Arial"/>
                <w:color w:val="000000" w:themeColor="text1"/>
                <w:sz w:val="22"/>
                <w:szCs w:val="22"/>
              </w:rPr>
              <w:t>C</w:t>
            </w:r>
            <w:r w:rsidR="380BC401" w:rsidRPr="00AA0851">
              <w:rPr>
                <w:rFonts w:cs="Arial"/>
                <w:color w:val="000000" w:themeColor="text1"/>
                <w:sz w:val="22"/>
                <w:szCs w:val="22"/>
              </w:rPr>
              <w:t xml:space="preserve">ountry in </w:t>
            </w:r>
            <w:r w:rsidR="5446E9B6" w:rsidRPr="00AA0851">
              <w:rPr>
                <w:rFonts w:cs="Arial"/>
                <w:color w:val="000000" w:themeColor="text1"/>
                <w:sz w:val="22"/>
                <w:szCs w:val="22"/>
              </w:rPr>
              <w:t>YourCH meetings</w:t>
            </w:r>
            <w:r w:rsidR="78FF4683" w:rsidRPr="00AA0851">
              <w:rPr>
                <w:rFonts w:cs="Arial"/>
                <w:color w:val="000000" w:themeColor="text1"/>
                <w:sz w:val="22"/>
                <w:szCs w:val="22"/>
              </w:rPr>
              <w:t xml:space="preserve"> and other events with internal and external stakeholders</w:t>
            </w:r>
            <w:r w:rsidR="00794BC8" w:rsidRPr="00AA0851">
              <w:rPr>
                <w:rFonts w:cs="Arial"/>
                <w:color w:val="000000" w:themeColor="text1"/>
                <w:sz w:val="22"/>
                <w:szCs w:val="22"/>
              </w:rPr>
              <w:t>.</w:t>
            </w:r>
          </w:p>
        </w:tc>
        <w:tc>
          <w:tcPr>
            <w:tcW w:w="1744" w:type="dxa"/>
            <w:shd w:val="clear" w:color="auto" w:fill="auto"/>
          </w:tcPr>
          <w:p w14:paraId="0FA337ED" w14:textId="77777777" w:rsidR="003D59B9" w:rsidRPr="00AA0851" w:rsidRDefault="003D59B9" w:rsidP="005856DF">
            <w:pPr>
              <w:pStyle w:val="ColorfulShading-Accent31"/>
              <w:spacing w:before="60" w:after="0"/>
              <w:ind w:left="0"/>
              <w:rPr>
                <w:rFonts w:ascii="Arial" w:hAnsi="Arial" w:cs="Arial"/>
                <w:color w:val="000000"/>
              </w:rPr>
            </w:pPr>
          </w:p>
        </w:tc>
        <w:tc>
          <w:tcPr>
            <w:tcW w:w="1800" w:type="dxa"/>
            <w:shd w:val="clear" w:color="auto" w:fill="auto"/>
          </w:tcPr>
          <w:p w14:paraId="6B5A0C63" w14:textId="20306ABE" w:rsidR="003D59B9" w:rsidRPr="00AA0851" w:rsidRDefault="685F2F2F" w:rsidP="203D1DD3">
            <w:pPr>
              <w:pStyle w:val="ColorfulShading-Accent31"/>
              <w:spacing w:before="60" w:after="0"/>
              <w:ind w:left="0"/>
              <w:rPr>
                <w:rFonts w:ascii="Arial" w:hAnsi="Arial" w:cs="Arial"/>
                <w:color w:val="000000" w:themeColor="text1"/>
              </w:rPr>
            </w:pPr>
            <w:r w:rsidRPr="00AA0851">
              <w:rPr>
                <w:rFonts w:ascii="Arial" w:hAnsi="Arial" w:cs="Arial"/>
                <w:color w:val="000000" w:themeColor="text1"/>
              </w:rPr>
              <w:t>Aboriginal Health Team and Communications and Marketing</w:t>
            </w:r>
          </w:p>
          <w:p w14:paraId="10129C15" w14:textId="76D2B3B4" w:rsidR="003D59B9" w:rsidRPr="00AA0851" w:rsidRDefault="003D59B9" w:rsidP="203D1DD3">
            <w:pPr>
              <w:pStyle w:val="ColorfulShading-Accent31"/>
              <w:spacing w:before="60" w:after="0"/>
              <w:ind w:left="0"/>
              <w:rPr>
                <w:rFonts w:ascii="Arial" w:hAnsi="Arial" w:cs="Arial"/>
                <w:color w:val="000000" w:themeColor="text1"/>
              </w:rPr>
            </w:pPr>
          </w:p>
          <w:p w14:paraId="03A53A12" w14:textId="211C7DE2" w:rsidR="003D59B9" w:rsidRPr="00AA0851" w:rsidRDefault="685F2F2F" w:rsidP="203D1DD3">
            <w:pPr>
              <w:pStyle w:val="ColorfulShading-Accent31"/>
              <w:spacing w:before="60" w:after="0"/>
              <w:ind w:left="0"/>
              <w:rPr>
                <w:rFonts w:ascii="Arial" w:hAnsi="Arial" w:cs="Arial"/>
                <w:color w:val="000000"/>
              </w:rPr>
            </w:pPr>
            <w:r w:rsidRPr="00AA0851">
              <w:rPr>
                <w:rFonts w:ascii="Arial" w:hAnsi="Arial" w:cs="Arial"/>
                <w:color w:val="000000" w:themeColor="text1"/>
              </w:rPr>
              <w:t>SLT</w:t>
            </w:r>
          </w:p>
        </w:tc>
      </w:tr>
      <w:tr w:rsidR="003D59B9" w:rsidRPr="00AA0851" w14:paraId="1E5433DD" w14:textId="77777777" w:rsidTr="203D1DD3">
        <w:trPr>
          <w:trHeight w:val="712"/>
        </w:trPr>
        <w:tc>
          <w:tcPr>
            <w:tcW w:w="2977" w:type="dxa"/>
            <w:vMerge w:val="restart"/>
            <w:shd w:val="clear" w:color="auto" w:fill="auto"/>
          </w:tcPr>
          <w:p w14:paraId="4E59144B" w14:textId="5D49C381" w:rsidR="003D59B9" w:rsidRPr="00AA0851" w:rsidRDefault="00B65C5C" w:rsidP="00B65C5C">
            <w:pPr>
              <w:numPr>
                <w:ilvl w:val="0"/>
                <w:numId w:val="20"/>
              </w:numPr>
              <w:spacing w:before="60"/>
              <w:rPr>
                <w:rFonts w:cs="Arial"/>
                <w:color w:val="000000"/>
                <w:sz w:val="22"/>
                <w:szCs w:val="22"/>
              </w:rPr>
            </w:pPr>
            <w:r w:rsidRPr="00AA0851">
              <w:rPr>
                <w:rFonts w:cs="Arial"/>
                <w:color w:val="000000"/>
                <w:sz w:val="22"/>
                <w:szCs w:val="22"/>
              </w:rPr>
              <w:t xml:space="preserve">Build respect for </w:t>
            </w:r>
            <w:r w:rsidR="003D59B9" w:rsidRPr="00AA0851">
              <w:rPr>
                <w:rFonts w:cs="Arial"/>
                <w:color w:val="000000"/>
                <w:sz w:val="22"/>
                <w:szCs w:val="22"/>
              </w:rPr>
              <w:t xml:space="preserve">Aboriginal and Torres Strait Islander cultures and histories by celebrating NAIDOC Week. </w:t>
            </w:r>
          </w:p>
        </w:tc>
        <w:tc>
          <w:tcPr>
            <w:tcW w:w="7087" w:type="dxa"/>
          </w:tcPr>
          <w:p w14:paraId="36DCB869" w14:textId="2278CD98" w:rsidR="003D59B9" w:rsidRPr="00AA0851" w:rsidRDefault="00A1634C" w:rsidP="00A1634C">
            <w:pPr>
              <w:numPr>
                <w:ilvl w:val="0"/>
                <w:numId w:val="32"/>
              </w:numPr>
              <w:spacing w:before="60"/>
              <w:contextualSpacing/>
              <w:rPr>
                <w:rFonts w:cs="Arial"/>
                <w:color w:val="000000"/>
                <w:sz w:val="22"/>
                <w:szCs w:val="22"/>
              </w:rPr>
            </w:pPr>
            <w:r w:rsidRPr="00AA0851">
              <w:rPr>
                <w:rFonts w:cs="Arial"/>
                <w:color w:val="000000" w:themeColor="text1"/>
                <w:sz w:val="22"/>
                <w:szCs w:val="22"/>
              </w:rPr>
              <w:t>Raise awareness and share information amongst our staff about NAIDOC Week.</w:t>
            </w:r>
          </w:p>
          <w:p w14:paraId="0FB5B441" w14:textId="31E1CCA5" w:rsidR="003D59B9" w:rsidRPr="00AA0851" w:rsidRDefault="6FB00DE0" w:rsidP="449248B7">
            <w:pPr>
              <w:numPr>
                <w:ilvl w:val="0"/>
                <w:numId w:val="32"/>
              </w:numPr>
              <w:spacing w:before="60"/>
              <w:contextualSpacing/>
              <w:rPr>
                <w:rFonts w:cs="Arial"/>
                <w:color w:val="000000"/>
                <w:sz w:val="22"/>
                <w:szCs w:val="22"/>
              </w:rPr>
            </w:pPr>
            <w:r w:rsidRPr="00AA0851">
              <w:rPr>
                <w:rFonts w:cs="Arial"/>
                <w:color w:val="000000" w:themeColor="text1"/>
                <w:sz w:val="22"/>
                <w:szCs w:val="22"/>
              </w:rPr>
              <w:t>Develop communication materials (</w:t>
            </w:r>
            <w:r w:rsidR="00E05E83" w:rsidRPr="00AA0851">
              <w:rPr>
                <w:rFonts w:cs="Arial"/>
                <w:color w:val="000000" w:themeColor="text1"/>
                <w:sz w:val="22"/>
                <w:szCs w:val="22"/>
              </w:rPr>
              <w:t>e.g.,</w:t>
            </w:r>
            <w:r w:rsidRPr="00AA0851">
              <w:rPr>
                <w:rFonts w:cs="Arial"/>
                <w:color w:val="000000" w:themeColor="text1"/>
                <w:sz w:val="22"/>
                <w:szCs w:val="22"/>
              </w:rPr>
              <w:t xml:space="preserve"> banners, posters</w:t>
            </w:r>
            <w:r w:rsidR="00E05E83" w:rsidRPr="00AA0851">
              <w:rPr>
                <w:rFonts w:cs="Arial"/>
                <w:color w:val="000000" w:themeColor="text1"/>
                <w:sz w:val="22"/>
                <w:szCs w:val="22"/>
              </w:rPr>
              <w:t>,</w:t>
            </w:r>
            <w:r w:rsidR="00AA0851" w:rsidRPr="00AA0851">
              <w:rPr>
                <w:rFonts w:cs="Arial"/>
                <w:color w:val="000000" w:themeColor="text1"/>
                <w:sz w:val="22"/>
                <w:szCs w:val="22"/>
              </w:rPr>
              <w:t xml:space="preserve"> </w:t>
            </w:r>
            <w:proofErr w:type="spellStart"/>
            <w:r w:rsidR="1928C3F1" w:rsidRPr="00AA0851">
              <w:rPr>
                <w:rFonts w:cs="Arial"/>
                <w:color w:val="000000" w:themeColor="text1"/>
                <w:sz w:val="22"/>
                <w:szCs w:val="22"/>
              </w:rPr>
              <w:t>YourHub</w:t>
            </w:r>
            <w:proofErr w:type="spellEnd"/>
            <w:r w:rsidR="1928C3F1" w:rsidRPr="00AA0851">
              <w:rPr>
                <w:rFonts w:cs="Arial"/>
                <w:color w:val="000000" w:themeColor="text1"/>
                <w:sz w:val="22"/>
                <w:szCs w:val="22"/>
              </w:rPr>
              <w:t xml:space="preserve"> stories</w:t>
            </w:r>
            <w:r w:rsidR="00E05E83" w:rsidRPr="00AA0851">
              <w:rPr>
                <w:rFonts w:cs="Arial"/>
                <w:color w:val="000000" w:themeColor="text1"/>
                <w:sz w:val="22"/>
                <w:szCs w:val="22"/>
              </w:rPr>
              <w:t>)</w:t>
            </w:r>
            <w:r w:rsidR="22FAD7D8" w:rsidRPr="00AA0851">
              <w:rPr>
                <w:rFonts w:cs="Arial"/>
                <w:color w:val="000000" w:themeColor="text1"/>
                <w:sz w:val="22"/>
                <w:szCs w:val="22"/>
              </w:rPr>
              <w:t xml:space="preserve"> </w:t>
            </w:r>
            <w:r w:rsidR="1928C3F1" w:rsidRPr="00AA0851">
              <w:rPr>
                <w:rFonts w:cs="Arial"/>
                <w:color w:val="000000" w:themeColor="text1"/>
                <w:sz w:val="22"/>
                <w:szCs w:val="22"/>
              </w:rPr>
              <w:t>and communicate upcoming events</w:t>
            </w:r>
            <w:r w:rsidR="00E05E83" w:rsidRPr="00AA0851">
              <w:rPr>
                <w:rFonts w:cs="Arial"/>
                <w:color w:val="000000" w:themeColor="text1"/>
                <w:sz w:val="22"/>
                <w:szCs w:val="22"/>
              </w:rPr>
              <w:t>.</w:t>
            </w:r>
          </w:p>
          <w:p w14:paraId="4A6C614E" w14:textId="07422845" w:rsidR="003D59B9" w:rsidRPr="00AA0851" w:rsidRDefault="1B3725C9" w:rsidP="449248B7">
            <w:pPr>
              <w:numPr>
                <w:ilvl w:val="0"/>
                <w:numId w:val="32"/>
              </w:numPr>
              <w:spacing w:before="60"/>
              <w:contextualSpacing/>
              <w:rPr>
                <w:rFonts w:cs="Arial"/>
                <w:color w:val="000000"/>
                <w:sz w:val="22"/>
                <w:szCs w:val="22"/>
              </w:rPr>
            </w:pPr>
            <w:r w:rsidRPr="00AA0851">
              <w:rPr>
                <w:rFonts w:cs="Arial"/>
                <w:color w:val="000000" w:themeColor="text1"/>
                <w:sz w:val="22"/>
                <w:szCs w:val="22"/>
              </w:rPr>
              <w:t>Set up a specific Your Hub page dedicated to the work of the AHT and RAP</w:t>
            </w:r>
            <w:r w:rsidR="00E05E83" w:rsidRPr="00AA0851">
              <w:rPr>
                <w:rFonts w:cs="Arial"/>
                <w:color w:val="000000" w:themeColor="text1"/>
                <w:sz w:val="22"/>
                <w:szCs w:val="22"/>
              </w:rPr>
              <w:t xml:space="preserve"> </w:t>
            </w:r>
            <w:r w:rsidRPr="00AA0851">
              <w:rPr>
                <w:rFonts w:cs="Arial"/>
                <w:color w:val="000000" w:themeColor="text1"/>
                <w:sz w:val="22"/>
                <w:szCs w:val="22"/>
              </w:rPr>
              <w:t>WG</w:t>
            </w:r>
            <w:r w:rsidR="00E05E83" w:rsidRPr="00AA0851">
              <w:rPr>
                <w:rFonts w:cs="Arial"/>
                <w:color w:val="000000" w:themeColor="text1"/>
                <w:sz w:val="22"/>
                <w:szCs w:val="22"/>
              </w:rPr>
              <w:t>.</w:t>
            </w:r>
          </w:p>
        </w:tc>
        <w:tc>
          <w:tcPr>
            <w:tcW w:w="1744" w:type="dxa"/>
            <w:shd w:val="clear" w:color="auto" w:fill="auto"/>
          </w:tcPr>
          <w:p w14:paraId="3ADDC1EE" w14:textId="5460DD4D" w:rsidR="003D59B9" w:rsidRPr="00AA0851" w:rsidRDefault="003D59B9" w:rsidP="005856DF">
            <w:pPr>
              <w:pStyle w:val="ColorfulShading-Accent31"/>
              <w:spacing w:before="60" w:after="0"/>
              <w:ind w:left="0"/>
              <w:rPr>
                <w:rFonts w:ascii="Arial" w:hAnsi="Arial" w:cs="Arial"/>
                <w:i/>
                <w:color w:val="000000"/>
              </w:rPr>
            </w:pPr>
          </w:p>
        </w:tc>
        <w:tc>
          <w:tcPr>
            <w:tcW w:w="1800" w:type="dxa"/>
            <w:shd w:val="clear" w:color="auto" w:fill="auto"/>
          </w:tcPr>
          <w:p w14:paraId="6865A412" w14:textId="45E23CD0" w:rsidR="003D59B9" w:rsidRPr="00AA0851" w:rsidRDefault="2E72CC3F" w:rsidP="005856DF">
            <w:pPr>
              <w:pStyle w:val="ColorfulShading-Accent31"/>
              <w:spacing w:before="60" w:after="0"/>
              <w:ind w:left="0"/>
              <w:rPr>
                <w:rFonts w:ascii="Arial" w:hAnsi="Arial" w:cs="Arial"/>
                <w:color w:val="000000"/>
              </w:rPr>
            </w:pPr>
            <w:r w:rsidRPr="00AA0851">
              <w:rPr>
                <w:rFonts w:ascii="Arial" w:hAnsi="Arial" w:cs="Arial"/>
                <w:color w:val="000000" w:themeColor="text1"/>
              </w:rPr>
              <w:t>Communications and Marketing</w:t>
            </w:r>
          </w:p>
        </w:tc>
      </w:tr>
      <w:tr w:rsidR="003D59B9" w:rsidRPr="00AA0851" w14:paraId="63CF1E7A" w14:textId="77777777" w:rsidTr="203D1DD3">
        <w:trPr>
          <w:trHeight w:val="708"/>
        </w:trPr>
        <w:tc>
          <w:tcPr>
            <w:tcW w:w="2977" w:type="dxa"/>
            <w:vMerge/>
          </w:tcPr>
          <w:p w14:paraId="1F56594A" w14:textId="77777777" w:rsidR="003D59B9" w:rsidRPr="00AA0851" w:rsidRDefault="003D59B9" w:rsidP="005856DF">
            <w:pPr>
              <w:numPr>
                <w:ilvl w:val="0"/>
                <w:numId w:val="20"/>
              </w:numPr>
              <w:spacing w:before="60"/>
              <w:rPr>
                <w:rFonts w:cs="Arial"/>
                <w:color w:val="000000"/>
                <w:sz w:val="22"/>
                <w:szCs w:val="22"/>
              </w:rPr>
            </w:pPr>
          </w:p>
        </w:tc>
        <w:tc>
          <w:tcPr>
            <w:tcW w:w="7087" w:type="dxa"/>
          </w:tcPr>
          <w:p w14:paraId="6D74E13D" w14:textId="657E4740" w:rsidR="003D59B9" w:rsidRPr="00AA0851" w:rsidRDefault="003D59B9" w:rsidP="00B65C5C">
            <w:pPr>
              <w:numPr>
                <w:ilvl w:val="0"/>
                <w:numId w:val="32"/>
              </w:numPr>
              <w:spacing w:before="60"/>
              <w:contextualSpacing/>
              <w:rPr>
                <w:rFonts w:cs="Arial"/>
                <w:color w:val="000000"/>
                <w:sz w:val="22"/>
                <w:szCs w:val="22"/>
              </w:rPr>
            </w:pPr>
            <w:r w:rsidRPr="00AA0851">
              <w:rPr>
                <w:rFonts w:cs="Arial"/>
                <w:color w:val="000000" w:themeColor="text1"/>
                <w:sz w:val="22"/>
                <w:szCs w:val="22"/>
              </w:rPr>
              <w:t xml:space="preserve">Introduce our staff to NAIDOC Week by promoting </w:t>
            </w:r>
            <w:r w:rsidR="00B65C5C" w:rsidRPr="00AA0851">
              <w:rPr>
                <w:rFonts w:cs="Arial"/>
                <w:color w:val="000000" w:themeColor="text1"/>
                <w:sz w:val="22"/>
                <w:szCs w:val="22"/>
              </w:rPr>
              <w:t>external</w:t>
            </w:r>
            <w:r w:rsidRPr="00AA0851">
              <w:rPr>
                <w:rFonts w:cs="Arial"/>
                <w:color w:val="000000" w:themeColor="text1"/>
                <w:sz w:val="22"/>
                <w:szCs w:val="22"/>
              </w:rPr>
              <w:t xml:space="preserve"> events in our local area.</w:t>
            </w:r>
          </w:p>
          <w:p w14:paraId="4EAC219B" w14:textId="6986DCA0" w:rsidR="003D59B9" w:rsidRPr="00AA0851" w:rsidRDefault="2AF4A830" w:rsidP="7C93AE2F">
            <w:pPr>
              <w:numPr>
                <w:ilvl w:val="0"/>
                <w:numId w:val="32"/>
              </w:numPr>
              <w:spacing w:before="60"/>
              <w:contextualSpacing/>
              <w:rPr>
                <w:rFonts w:cs="Arial"/>
                <w:color w:val="000000"/>
                <w:sz w:val="22"/>
                <w:szCs w:val="22"/>
              </w:rPr>
            </w:pPr>
            <w:r w:rsidRPr="00AA0851">
              <w:rPr>
                <w:rFonts w:cs="Arial"/>
                <w:color w:val="000000" w:themeColor="text1"/>
                <w:sz w:val="22"/>
                <w:szCs w:val="22"/>
              </w:rPr>
              <w:t>Allocate time for staff representation at events</w:t>
            </w:r>
            <w:r w:rsidR="00E05E83" w:rsidRPr="00AA0851">
              <w:rPr>
                <w:rFonts w:cs="Arial"/>
                <w:color w:val="000000" w:themeColor="text1"/>
                <w:sz w:val="22"/>
                <w:szCs w:val="22"/>
              </w:rPr>
              <w:t>.</w:t>
            </w:r>
          </w:p>
        </w:tc>
        <w:tc>
          <w:tcPr>
            <w:tcW w:w="1744" w:type="dxa"/>
            <w:shd w:val="clear" w:color="auto" w:fill="auto"/>
          </w:tcPr>
          <w:p w14:paraId="3C921A37" w14:textId="77777777" w:rsidR="003D59B9" w:rsidRPr="00AA0851" w:rsidRDefault="003D59B9" w:rsidP="005856DF">
            <w:pPr>
              <w:pStyle w:val="ColorfulShading-Accent31"/>
              <w:spacing w:before="60" w:after="0"/>
              <w:ind w:left="0"/>
              <w:rPr>
                <w:rFonts w:ascii="Arial" w:hAnsi="Arial" w:cs="Arial"/>
                <w:color w:val="000000"/>
              </w:rPr>
            </w:pPr>
          </w:p>
        </w:tc>
        <w:tc>
          <w:tcPr>
            <w:tcW w:w="1800" w:type="dxa"/>
            <w:shd w:val="clear" w:color="auto" w:fill="auto"/>
          </w:tcPr>
          <w:p w14:paraId="4C0480D4" w14:textId="5B5A8245" w:rsidR="003D59B9" w:rsidRPr="00AA0851" w:rsidRDefault="66B11B0C" w:rsidP="005856DF">
            <w:pPr>
              <w:pStyle w:val="ColorfulShading-Accent31"/>
              <w:spacing w:before="60" w:after="0"/>
              <w:ind w:left="0"/>
              <w:rPr>
                <w:rFonts w:ascii="Arial" w:hAnsi="Arial" w:cs="Arial"/>
                <w:color w:val="000000"/>
              </w:rPr>
            </w:pPr>
            <w:r w:rsidRPr="00AA0851">
              <w:rPr>
                <w:rFonts w:ascii="Arial" w:hAnsi="Arial" w:cs="Arial"/>
                <w:color w:val="000000" w:themeColor="text1"/>
              </w:rPr>
              <w:t>Information to come from Aboriginal Health Team – promoted by communications and marketing</w:t>
            </w:r>
          </w:p>
        </w:tc>
      </w:tr>
      <w:tr w:rsidR="003D59B9" w:rsidRPr="00AA0851" w14:paraId="089F0B39" w14:textId="77777777" w:rsidTr="203D1DD3">
        <w:trPr>
          <w:trHeight w:val="549"/>
        </w:trPr>
        <w:tc>
          <w:tcPr>
            <w:tcW w:w="2977" w:type="dxa"/>
            <w:vMerge/>
          </w:tcPr>
          <w:p w14:paraId="1BD129E1" w14:textId="77777777" w:rsidR="003D59B9" w:rsidRPr="00AA0851" w:rsidRDefault="003D59B9" w:rsidP="005856DF">
            <w:pPr>
              <w:numPr>
                <w:ilvl w:val="0"/>
                <w:numId w:val="20"/>
              </w:numPr>
              <w:spacing w:before="60"/>
              <w:rPr>
                <w:rFonts w:cs="Arial"/>
                <w:color w:val="000000"/>
                <w:sz w:val="22"/>
                <w:szCs w:val="22"/>
              </w:rPr>
            </w:pPr>
          </w:p>
        </w:tc>
        <w:tc>
          <w:tcPr>
            <w:tcW w:w="7087" w:type="dxa"/>
          </w:tcPr>
          <w:p w14:paraId="4240645F" w14:textId="1A9ABE1E" w:rsidR="003D59B9" w:rsidRPr="00AA0851" w:rsidRDefault="00A1634C" w:rsidP="005856DF">
            <w:pPr>
              <w:numPr>
                <w:ilvl w:val="0"/>
                <w:numId w:val="32"/>
              </w:numPr>
              <w:spacing w:before="60"/>
              <w:contextualSpacing/>
              <w:rPr>
                <w:rFonts w:cs="Arial"/>
                <w:color w:val="000000"/>
                <w:sz w:val="22"/>
                <w:szCs w:val="22"/>
              </w:rPr>
            </w:pPr>
            <w:r w:rsidRPr="00AA0851">
              <w:rPr>
                <w:rFonts w:cs="Arial"/>
                <w:color w:val="000000"/>
                <w:sz w:val="22"/>
                <w:szCs w:val="22"/>
              </w:rPr>
              <w:t>R</w:t>
            </w:r>
            <w:r w:rsidR="00101B84" w:rsidRPr="00AA0851">
              <w:rPr>
                <w:rFonts w:cs="Arial"/>
                <w:color w:val="000000"/>
                <w:sz w:val="22"/>
                <w:szCs w:val="22"/>
              </w:rPr>
              <w:t xml:space="preserve">AP </w:t>
            </w:r>
            <w:r w:rsidRPr="00AA0851">
              <w:rPr>
                <w:rFonts w:cs="Arial"/>
                <w:color w:val="000000"/>
                <w:sz w:val="22"/>
                <w:szCs w:val="22"/>
              </w:rPr>
              <w:t>W</w:t>
            </w:r>
            <w:r w:rsidR="00101B84" w:rsidRPr="00AA0851">
              <w:rPr>
                <w:rFonts w:cs="Arial"/>
                <w:color w:val="000000"/>
                <w:sz w:val="22"/>
                <w:szCs w:val="22"/>
              </w:rPr>
              <w:t xml:space="preserve">orking </w:t>
            </w:r>
            <w:r w:rsidRPr="00AA0851">
              <w:rPr>
                <w:rFonts w:cs="Arial"/>
                <w:color w:val="000000"/>
                <w:sz w:val="22"/>
                <w:szCs w:val="22"/>
              </w:rPr>
              <w:t>G</w:t>
            </w:r>
            <w:r w:rsidR="00101B84" w:rsidRPr="00AA0851">
              <w:rPr>
                <w:rFonts w:cs="Arial"/>
                <w:color w:val="000000"/>
                <w:sz w:val="22"/>
                <w:szCs w:val="22"/>
              </w:rPr>
              <w:t>roup</w:t>
            </w:r>
            <w:r w:rsidR="003D59B9" w:rsidRPr="00AA0851">
              <w:rPr>
                <w:rFonts w:cs="Arial"/>
                <w:color w:val="000000"/>
                <w:sz w:val="22"/>
                <w:szCs w:val="22"/>
              </w:rPr>
              <w:t xml:space="preserve"> </w:t>
            </w:r>
            <w:r w:rsidR="00101B84" w:rsidRPr="00AA0851">
              <w:rPr>
                <w:rFonts w:cs="Arial"/>
                <w:color w:val="000000"/>
                <w:sz w:val="22"/>
                <w:szCs w:val="22"/>
              </w:rPr>
              <w:t xml:space="preserve">to </w:t>
            </w:r>
            <w:r w:rsidR="003D59B9" w:rsidRPr="00AA0851">
              <w:rPr>
                <w:rFonts w:cs="Arial"/>
                <w:color w:val="000000"/>
                <w:sz w:val="22"/>
                <w:szCs w:val="22"/>
              </w:rPr>
              <w:t>participate in an external NAIDOC Week event.</w:t>
            </w:r>
          </w:p>
        </w:tc>
        <w:tc>
          <w:tcPr>
            <w:tcW w:w="1744" w:type="dxa"/>
            <w:shd w:val="clear" w:color="auto" w:fill="auto"/>
          </w:tcPr>
          <w:p w14:paraId="3B575CDD" w14:textId="622387A9" w:rsidR="003D59B9" w:rsidRPr="00AA0851" w:rsidRDefault="003D59B9" w:rsidP="005856DF">
            <w:pPr>
              <w:pStyle w:val="ColorfulShading-Accent31"/>
              <w:spacing w:before="60" w:after="0"/>
              <w:ind w:left="0"/>
              <w:rPr>
                <w:rFonts w:ascii="Arial" w:hAnsi="Arial" w:cs="Arial"/>
                <w:color w:val="000000"/>
              </w:rPr>
            </w:pPr>
          </w:p>
        </w:tc>
        <w:tc>
          <w:tcPr>
            <w:tcW w:w="1800" w:type="dxa"/>
            <w:shd w:val="clear" w:color="auto" w:fill="auto"/>
          </w:tcPr>
          <w:p w14:paraId="219267A6" w14:textId="7F4FD238" w:rsidR="003D59B9" w:rsidRPr="00AA0851" w:rsidRDefault="483CC17E" w:rsidP="005856DF">
            <w:pPr>
              <w:pStyle w:val="ColorfulShading-Accent31"/>
              <w:spacing w:before="60" w:after="0"/>
              <w:ind w:left="0"/>
              <w:rPr>
                <w:rFonts w:ascii="Arial" w:hAnsi="Arial" w:cs="Arial"/>
                <w:color w:val="000000"/>
              </w:rPr>
            </w:pPr>
            <w:r w:rsidRPr="00AA0851">
              <w:rPr>
                <w:rFonts w:ascii="Arial" w:hAnsi="Arial" w:cs="Arial"/>
                <w:color w:val="000000" w:themeColor="text1"/>
              </w:rPr>
              <w:t>RAP WG</w:t>
            </w:r>
          </w:p>
        </w:tc>
      </w:tr>
      <w:tr w:rsidR="003D59B9" w:rsidRPr="00AA0851" w14:paraId="1C45D75A" w14:textId="77777777" w:rsidTr="203D1DD3">
        <w:trPr>
          <w:trHeight w:val="1549"/>
        </w:trPr>
        <w:tc>
          <w:tcPr>
            <w:tcW w:w="2977" w:type="dxa"/>
            <w:shd w:val="clear" w:color="auto" w:fill="auto"/>
          </w:tcPr>
          <w:p w14:paraId="587E3ADC" w14:textId="66A43456" w:rsidR="003D59B9" w:rsidRPr="00AA0851" w:rsidRDefault="2638A1A1" w:rsidP="449248B7">
            <w:pPr>
              <w:pStyle w:val="ColorfulShading-Accent31"/>
              <w:numPr>
                <w:ilvl w:val="0"/>
                <w:numId w:val="20"/>
              </w:numPr>
              <w:shd w:val="clear" w:color="auto" w:fill="FFFFFF" w:themeFill="background1"/>
              <w:rPr>
                <w:rFonts w:ascii="Arial" w:hAnsi="Arial" w:cs="Arial"/>
                <w:i/>
                <w:iCs/>
              </w:rPr>
            </w:pPr>
            <w:r w:rsidRPr="00AA0851">
              <w:rPr>
                <w:rFonts w:ascii="Arial" w:hAnsi="Arial" w:cs="Arial"/>
                <w:i/>
                <w:iCs/>
              </w:rPr>
              <w:lastRenderedPageBreak/>
              <w:t xml:space="preserve"> </w:t>
            </w:r>
            <w:r w:rsidR="1661197F" w:rsidRPr="00AA0851">
              <w:rPr>
                <w:rFonts w:ascii="Arial" w:hAnsi="Arial" w:cs="Arial"/>
                <w:i/>
                <w:iCs/>
              </w:rPr>
              <w:t xml:space="preserve">Respect </w:t>
            </w:r>
            <w:r w:rsidR="7A434D79" w:rsidRPr="00AA0851">
              <w:rPr>
                <w:rFonts w:ascii="Arial" w:hAnsi="Arial" w:cs="Arial"/>
                <w:i/>
                <w:iCs/>
              </w:rPr>
              <w:t xml:space="preserve">in </w:t>
            </w:r>
            <w:r w:rsidR="1661197F" w:rsidRPr="00AA0851">
              <w:rPr>
                <w:rFonts w:ascii="Arial" w:hAnsi="Arial" w:cs="Arial"/>
                <w:i/>
                <w:iCs/>
              </w:rPr>
              <w:t>a</w:t>
            </w:r>
            <w:r w:rsidRPr="00AA0851">
              <w:rPr>
                <w:rFonts w:ascii="Arial" w:hAnsi="Arial" w:cs="Arial"/>
                <w:i/>
                <w:iCs/>
              </w:rPr>
              <w:t>ction</w:t>
            </w:r>
          </w:p>
          <w:p w14:paraId="7DA4E9C0" w14:textId="77777777" w:rsidR="003D59B9" w:rsidRPr="00AA0851" w:rsidRDefault="003D59B9" w:rsidP="005856DF">
            <w:pPr>
              <w:pStyle w:val="ColorfulShading-Accent31"/>
              <w:shd w:val="clear" w:color="auto" w:fill="FFFFFF"/>
              <w:ind w:left="360"/>
              <w:rPr>
                <w:rFonts w:ascii="Arial" w:hAnsi="Arial" w:cs="Arial"/>
              </w:rPr>
            </w:pPr>
          </w:p>
        </w:tc>
        <w:tc>
          <w:tcPr>
            <w:tcW w:w="7087" w:type="dxa"/>
          </w:tcPr>
          <w:p w14:paraId="3E7FE4E2" w14:textId="614810A0" w:rsidR="230C72FC" w:rsidRPr="00AA0851" w:rsidRDefault="230C72FC" w:rsidP="6CA254ED">
            <w:pPr>
              <w:spacing w:before="60"/>
              <w:rPr>
                <w:rFonts w:eastAsia="Arial" w:cs="Arial"/>
                <w:color w:val="000000" w:themeColor="text1"/>
                <w:sz w:val="22"/>
                <w:szCs w:val="22"/>
                <w:lang w:eastAsia="en-US"/>
              </w:rPr>
            </w:pPr>
            <w:r w:rsidRPr="00AA0851">
              <w:rPr>
                <w:rFonts w:eastAsia="Calibri" w:cs="Arial"/>
                <w:color w:val="000000" w:themeColor="text1"/>
                <w:sz w:val="22"/>
                <w:szCs w:val="22"/>
                <w:lang w:eastAsia="en-US"/>
              </w:rPr>
              <w:t>I</w:t>
            </w:r>
            <w:r w:rsidRPr="00AA0851">
              <w:rPr>
                <w:rFonts w:eastAsia="Arial" w:cs="Arial"/>
                <w:color w:val="000000" w:themeColor="text1"/>
                <w:sz w:val="22"/>
                <w:szCs w:val="22"/>
                <w:lang w:eastAsia="en-US"/>
              </w:rPr>
              <w:t>magery and Language</w:t>
            </w:r>
          </w:p>
          <w:p w14:paraId="2F1D2A42" w14:textId="4D18940D" w:rsidR="6B79E594" w:rsidRPr="00AA0851" w:rsidRDefault="6B79E594" w:rsidP="6CA254ED">
            <w:pPr>
              <w:pStyle w:val="ListParagraph"/>
              <w:numPr>
                <w:ilvl w:val="0"/>
                <w:numId w:val="1"/>
              </w:numPr>
              <w:spacing w:before="60"/>
              <w:rPr>
                <w:rFonts w:ascii="Arial" w:eastAsia="Arial" w:hAnsi="Arial" w:cs="Arial"/>
                <w:i/>
                <w:iCs/>
                <w:color w:val="000000" w:themeColor="text1"/>
              </w:rPr>
            </w:pPr>
            <w:r w:rsidRPr="00AA0851">
              <w:rPr>
                <w:rFonts w:ascii="Arial" w:eastAsia="Arial" w:hAnsi="Arial" w:cs="Arial"/>
                <w:color w:val="000000" w:themeColor="text1"/>
              </w:rPr>
              <w:t>Review templates to ensure Acknowledgement of Country is embedded and aligns with the strategic directions</w:t>
            </w:r>
            <w:r w:rsidR="00E05E83" w:rsidRPr="00AA0851">
              <w:rPr>
                <w:rFonts w:ascii="Arial" w:eastAsia="Arial" w:hAnsi="Arial" w:cs="Arial"/>
                <w:color w:val="000000" w:themeColor="text1"/>
              </w:rPr>
              <w:t>.</w:t>
            </w:r>
          </w:p>
          <w:p w14:paraId="1E959667" w14:textId="4217C2A0" w:rsidR="6B79E594" w:rsidRPr="00AA0851" w:rsidRDefault="6B79E594" w:rsidP="6CA254ED">
            <w:pPr>
              <w:pStyle w:val="ListParagraph"/>
              <w:numPr>
                <w:ilvl w:val="0"/>
                <w:numId w:val="1"/>
              </w:numPr>
              <w:spacing w:before="60"/>
              <w:rPr>
                <w:rFonts w:ascii="Arial" w:eastAsia="Arial" w:hAnsi="Arial" w:cs="Arial"/>
                <w:i/>
                <w:iCs/>
                <w:color w:val="000000" w:themeColor="text1"/>
              </w:rPr>
            </w:pPr>
            <w:r w:rsidRPr="00AA0851">
              <w:rPr>
                <w:rFonts w:ascii="Arial" w:eastAsia="Arial" w:hAnsi="Arial" w:cs="Arial"/>
                <w:color w:val="000000" w:themeColor="text1"/>
              </w:rPr>
              <w:t>Review YourCH Branding.</w:t>
            </w:r>
          </w:p>
          <w:p w14:paraId="0D075CEA" w14:textId="4AEE00CF" w:rsidR="6CA254ED" w:rsidRPr="00AA0851" w:rsidRDefault="6CA254ED" w:rsidP="6CA254ED">
            <w:pPr>
              <w:spacing w:before="60"/>
              <w:rPr>
                <w:rFonts w:eastAsia="Arial" w:cs="Arial"/>
                <w:color w:val="000000" w:themeColor="text1"/>
                <w:highlight w:val="cyan"/>
                <w:lang w:eastAsia="en-US"/>
              </w:rPr>
            </w:pPr>
          </w:p>
          <w:p w14:paraId="672495F8" w14:textId="09BC0088" w:rsidR="24419FAA" w:rsidRPr="00AA0851" w:rsidRDefault="24419FAA" w:rsidP="6CA254ED">
            <w:pPr>
              <w:spacing w:before="60"/>
              <w:rPr>
                <w:rFonts w:eastAsia="Arial" w:cs="Arial"/>
                <w:color w:val="000000" w:themeColor="text1"/>
                <w:lang w:eastAsia="en-US"/>
              </w:rPr>
            </w:pPr>
            <w:r w:rsidRPr="00AA0851">
              <w:rPr>
                <w:rFonts w:eastAsia="Arial" w:cs="Arial"/>
                <w:color w:val="000000" w:themeColor="text1"/>
                <w:lang w:eastAsia="en-US"/>
              </w:rPr>
              <w:t>Welcoming</w:t>
            </w:r>
            <w:r w:rsidR="230C72FC" w:rsidRPr="00AA0851">
              <w:rPr>
                <w:rFonts w:eastAsia="Arial" w:cs="Arial"/>
                <w:color w:val="000000" w:themeColor="text1"/>
                <w:lang w:eastAsia="en-US"/>
              </w:rPr>
              <w:t xml:space="preserve"> environment</w:t>
            </w:r>
          </w:p>
          <w:p w14:paraId="3102C86C" w14:textId="36B55AD5" w:rsidR="11ECCC49" w:rsidRPr="00AA0851" w:rsidRDefault="4BF2ED1F" w:rsidP="203D1DD3">
            <w:pPr>
              <w:pStyle w:val="ListParagraph"/>
              <w:numPr>
                <w:ilvl w:val="0"/>
                <w:numId w:val="1"/>
              </w:numPr>
              <w:spacing w:before="60"/>
              <w:rPr>
                <w:rFonts w:ascii="Arial" w:eastAsia="Arial" w:hAnsi="Arial" w:cs="Arial"/>
                <w:i/>
                <w:iCs/>
                <w:color w:val="000000" w:themeColor="text1"/>
              </w:rPr>
            </w:pPr>
            <w:r w:rsidRPr="00AA0851">
              <w:rPr>
                <w:rFonts w:ascii="Arial" w:eastAsia="Arial" w:hAnsi="Arial" w:cs="Arial"/>
                <w:color w:val="000000" w:themeColor="text1"/>
              </w:rPr>
              <w:t xml:space="preserve">Consult and rename meeting rooms with </w:t>
            </w:r>
            <w:r w:rsidR="595CC6B7" w:rsidRPr="00AA0851">
              <w:rPr>
                <w:rFonts w:ascii="Arial" w:eastAsia="Arial" w:hAnsi="Arial" w:cs="Arial"/>
                <w:color w:val="000000" w:themeColor="text1"/>
              </w:rPr>
              <w:t xml:space="preserve">Wurundjeri </w:t>
            </w:r>
            <w:proofErr w:type="spellStart"/>
            <w:r w:rsidR="595CC6B7" w:rsidRPr="00AA0851">
              <w:rPr>
                <w:rFonts w:ascii="Arial" w:eastAsia="Arial" w:hAnsi="Arial" w:cs="Arial"/>
                <w:color w:val="000000" w:themeColor="text1"/>
              </w:rPr>
              <w:t>Woi</w:t>
            </w:r>
            <w:proofErr w:type="spellEnd"/>
            <w:r w:rsidR="595CC6B7" w:rsidRPr="00AA0851">
              <w:rPr>
                <w:rFonts w:ascii="Arial" w:eastAsia="Arial" w:hAnsi="Arial" w:cs="Arial"/>
                <w:color w:val="000000" w:themeColor="text1"/>
              </w:rPr>
              <w:t xml:space="preserve"> </w:t>
            </w:r>
            <w:proofErr w:type="spellStart"/>
            <w:r w:rsidR="595CC6B7" w:rsidRPr="00AA0851">
              <w:rPr>
                <w:rFonts w:ascii="Arial" w:eastAsia="Arial" w:hAnsi="Arial" w:cs="Arial"/>
                <w:color w:val="000000" w:themeColor="text1"/>
              </w:rPr>
              <w:t>Warrung</w:t>
            </w:r>
            <w:proofErr w:type="spellEnd"/>
            <w:r w:rsidRPr="00AA0851">
              <w:rPr>
                <w:rFonts w:ascii="Arial" w:eastAsia="Arial" w:hAnsi="Arial" w:cs="Arial"/>
                <w:color w:val="000000" w:themeColor="text1"/>
              </w:rPr>
              <w:t xml:space="preserve"> names</w:t>
            </w:r>
            <w:r w:rsidR="00E05E83" w:rsidRPr="00AA0851">
              <w:rPr>
                <w:rFonts w:ascii="Arial" w:eastAsia="Arial" w:hAnsi="Arial" w:cs="Arial"/>
                <w:color w:val="000000" w:themeColor="text1"/>
              </w:rPr>
              <w:t>.</w:t>
            </w:r>
          </w:p>
          <w:p w14:paraId="00E7D218" w14:textId="6D001386" w:rsidR="003D59B9" w:rsidRPr="00AA0851" w:rsidRDefault="6295793A" w:rsidP="6CA254ED">
            <w:pPr>
              <w:pStyle w:val="ListParagraph"/>
              <w:numPr>
                <w:ilvl w:val="0"/>
                <w:numId w:val="1"/>
              </w:numPr>
              <w:spacing w:before="60"/>
              <w:rPr>
                <w:rFonts w:ascii="Arial" w:eastAsia="Arial" w:hAnsi="Arial" w:cs="Arial"/>
                <w:i/>
                <w:iCs/>
                <w:color w:val="000000" w:themeColor="text1"/>
              </w:rPr>
            </w:pPr>
            <w:r w:rsidRPr="00AA0851">
              <w:rPr>
                <w:rFonts w:ascii="Arial" w:eastAsia="Arial" w:hAnsi="Arial" w:cs="Arial"/>
                <w:color w:val="000000" w:themeColor="text1"/>
              </w:rPr>
              <w:t xml:space="preserve">Review and update organisational </w:t>
            </w:r>
            <w:r w:rsidR="1DE0ECC4" w:rsidRPr="00AA0851">
              <w:rPr>
                <w:rFonts w:ascii="Arial" w:eastAsia="Arial" w:hAnsi="Arial" w:cs="Arial"/>
                <w:color w:val="000000" w:themeColor="text1"/>
              </w:rPr>
              <w:t>A</w:t>
            </w:r>
            <w:r w:rsidR="2F327EA3" w:rsidRPr="00AA0851">
              <w:rPr>
                <w:rFonts w:ascii="Arial" w:eastAsia="Arial" w:hAnsi="Arial" w:cs="Arial"/>
                <w:color w:val="000000" w:themeColor="text1"/>
              </w:rPr>
              <w:t>cknowledgement</w:t>
            </w:r>
            <w:r w:rsidRPr="00AA0851">
              <w:rPr>
                <w:rFonts w:ascii="Arial" w:eastAsia="Arial" w:hAnsi="Arial" w:cs="Arial"/>
                <w:color w:val="000000" w:themeColor="text1"/>
              </w:rPr>
              <w:t xml:space="preserve"> plaques and display these to</w:t>
            </w:r>
            <w:r w:rsidR="2794AE89" w:rsidRPr="00AA0851">
              <w:rPr>
                <w:rFonts w:ascii="Arial" w:eastAsia="Arial" w:hAnsi="Arial" w:cs="Arial"/>
                <w:color w:val="000000" w:themeColor="text1"/>
              </w:rPr>
              <w:t xml:space="preserve"> create a culturally welcoming environment across </w:t>
            </w:r>
            <w:proofErr w:type="spellStart"/>
            <w:r w:rsidR="2794AE89" w:rsidRPr="00AA0851">
              <w:rPr>
                <w:rFonts w:ascii="Arial" w:eastAsia="Arial" w:hAnsi="Arial" w:cs="Arial"/>
                <w:color w:val="000000" w:themeColor="text1"/>
              </w:rPr>
              <w:t>YourCH</w:t>
            </w:r>
            <w:proofErr w:type="spellEnd"/>
            <w:r w:rsidR="00E05E83" w:rsidRPr="00AA0851">
              <w:rPr>
                <w:rFonts w:ascii="Arial" w:eastAsia="Arial" w:hAnsi="Arial" w:cs="Arial"/>
                <w:color w:val="000000" w:themeColor="text1"/>
              </w:rPr>
              <w:t>.</w:t>
            </w:r>
          </w:p>
          <w:p w14:paraId="3AA8772B" w14:textId="6A93F7B4" w:rsidR="003D59B9" w:rsidRPr="00AA0851" w:rsidRDefault="003D59B9" w:rsidP="6CA254ED">
            <w:pPr>
              <w:spacing w:before="60"/>
              <w:rPr>
                <w:rFonts w:cs="Arial"/>
                <w:i/>
                <w:iCs/>
                <w:color w:val="000000" w:themeColor="text1"/>
                <w:highlight w:val="cyan"/>
              </w:rPr>
            </w:pPr>
          </w:p>
        </w:tc>
        <w:tc>
          <w:tcPr>
            <w:tcW w:w="1744" w:type="dxa"/>
            <w:shd w:val="clear" w:color="auto" w:fill="auto"/>
          </w:tcPr>
          <w:p w14:paraId="6BF06F61" w14:textId="77777777" w:rsidR="003D59B9" w:rsidRPr="00AA0851" w:rsidRDefault="003D59B9" w:rsidP="005856DF">
            <w:pPr>
              <w:pStyle w:val="ColorfulShading-Accent31"/>
              <w:spacing w:before="60" w:after="0"/>
              <w:ind w:left="0"/>
              <w:rPr>
                <w:rFonts w:ascii="Arial" w:hAnsi="Arial" w:cs="Arial"/>
                <w:color w:val="000000"/>
              </w:rPr>
            </w:pPr>
          </w:p>
        </w:tc>
        <w:tc>
          <w:tcPr>
            <w:tcW w:w="1800" w:type="dxa"/>
            <w:shd w:val="clear" w:color="auto" w:fill="auto"/>
          </w:tcPr>
          <w:p w14:paraId="407A0A2B" w14:textId="72A148EF" w:rsidR="003D59B9" w:rsidRPr="00AA0851" w:rsidRDefault="003D59B9" w:rsidP="203D1DD3">
            <w:pPr>
              <w:pStyle w:val="ColorfulShading-Accent31"/>
              <w:spacing w:before="60" w:after="0"/>
              <w:ind w:left="0"/>
              <w:rPr>
                <w:rFonts w:ascii="Arial" w:hAnsi="Arial" w:cs="Arial"/>
                <w:color w:val="000000" w:themeColor="text1"/>
              </w:rPr>
            </w:pPr>
          </w:p>
          <w:p w14:paraId="22D88AFD" w14:textId="3F07E73F" w:rsidR="003D59B9" w:rsidRPr="00AA0851" w:rsidRDefault="003D59B9" w:rsidP="203D1DD3">
            <w:pPr>
              <w:pStyle w:val="ColorfulShading-Accent31"/>
              <w:spacing w:before="60" w:after="0"/>
              <w:ind w:left="0"/>
              <w:rPr>
                <w:rFonts w:ascii="Arial" w:hAnsi="Arial" w:cs="Arial"/>
                <w:color w:val="000000" w:themeColor="text1"/>
              </w:rPr>
            </w:pPr>
          </w:p>
          <w:p w14:paraId="4D03D23B" w14:textId="7DCF270F" w:rsidR="003D59B9" w:rsidRPr="00AA0851" w:rsidRDefault="003D59B9" w:rsidP="203D1DD3">
            <w:pPr>
              <w:pStyle w:val="ColorfulShading-Accent31"/>
              <w:spacing w:before="60" w:after="0"/>
              <w:ind w:left="0"/>
              <w:rPr>
                <w:rFonts w:ascii="Arial" w:hAnsi="Arial" w:cs="Arial"/>
                <w:color w:val="000000" w:themeColor="text1"/>
              </w:rPr>
            </w:pPr>
          </w:p>
          <w:p w14:paraId="0A3CC3FB" w14:textId="6DD5B17C" w:rsidR="003D59B9" w:rsidRPr="00AA0851" w:rsidRDefault="1B1DE89A" w:rsidP="203D1DD3">
            <w:pPr>
              <w:pStyle w:val="ColorfulShading-Accent31"/>
              <w:spacing w:before="60" w:after="0"/>
              <w:ind w:left="0"/>
              <w:rPr>
                <w:rFonts w:ascii="Arial" w:hAnsi="Arial" w:cs="Arial"/>
                <w:color w:val="000000" w:themeColor="text1"/>
              </w:rPr>
            </w:pPr>
            <w:r w:rsidRPr="00AA0851">
              <w:rPr>
                <w:rFonts w:ascii="Arial" w:hAnsi="Arial" w:cs="Arial"/>
                <w:color w:val="000000" w:themeColor="text1"/>
              </w:rPr>
              <w:t>Communications and Marketing</w:t>
            </w:r>
          </w:p>
          <w:p w14:paraId="6DB1DE3B" w14:textId="3A3B2C99" w:rsidR="003D59B9" w:rsidRPr="00AA0851" w:rsidRDefault="003D59B9" w:rsidP="203D1DD3">
            <w:pPr>
              <w:pStyle w:val="ColorfulShading-Accent31"/>
              <w:spacing w:before="60" w:after="0"/>
              <w:ind w:left="0"/>
              <w:rPr>
                <w:rFonts w:ascii="Arial" w:hAnsi="Arial" w:cs="Arial"/>
                <w:color w:val="000000" w:themeColor="text1"/>
              </w:rPr>
            </w:pPr>
          </w:p>
          <w:p w14:paraId="4D911B09" w14:textId="1EE286FB" w:rsidR="003D59B9" w:rsidRPr="00AA0851" w:rsidRDefault="003D59B9" w:rsidP="203D1DD3">
            <w:pPr>
              <w:pStyle w:val="ColorfulShading-Accent31"/>
              <w:spacing w:before="60" w:after="0"/>
              <w:ind w:left="0"/>
              <w:rPr>
                <w:rFonts w:ascii="Arial" w:hAnsi="Arial" w:cs="Arial"/>
                <w:color w:val="000000" w:themeColor="text1"/>
              </w:rPr>
            </w:pPr>
          </w:p>
          <w:p w14:paraId="66C0AE08" w14:textId="587B70F6" w:rsidR="003D59B9" w:rsidRPr="00AA0851" w:rsidRDefault="003D59B9" w:rsidP="203D1DD3">
            <w:pPr>
              <w:pStyle w:val="ColorfulShading-Accent31"/>
              <w:spacing w:before="60" w:after="0"/>
              <w:ind w:left="0"/>
              <w:rPr>
                <w:rFonts w:ascii="Arial" w:hAnsi="Arial" w:cs="Arial"/>
                <w:color w:val="000000" w:themeColor="text1"/>
              </w:rPr>
            </w:pPr>
          </w:p>
          <w:p w14:paraId="01EDD660" w14:textId="3B334B9E" w:rsidR="003D59B9" w:rsidRPr="00AA0851" w:rsidRDefault="1E7832F0" w:rsidP="203D1DD3">
            <w:pPr>
              <w:pStyle w:val="ColorfulShading-Accent31"/>
              <w:spacing w:before="60" w:after="0"/>
              <w:ind w:left="0"/>
              <w:rPr>
                <w:rFonts w:ascii="Arial" w:hAnsi="Arial" w:cs="Arial"/>
                <w:color w:val="000000"/>
              </w:rPr>
            </w:pPr>
            <w:r w:rsidRPr="00AA0851">
              <w:rPr>
                <w:rFonts w:ascii="Arial" w:hAnsi="Arial" w:cs="Arial"/>
                <w:color w:val="000000" w:themeColor="text1"/>
              </w:rPr>
              <w:t>RAP WG</w:t>
            </w:r>
          </w:p>
        </w:tc>
      </w:tr>
    </w:tbl>
    <w:p w14:paraId="413F2A8B" w14:textId="77777777" w:rsidR="005755FA" w:rsidRPr="00AA0851" w:rsidRDefault="005755FA">
      <w:pPr>
        <w:rPr>
          <w:rFonts w:cs="Arial"/>
        </w:rPr>
      </w:pPr>
    </w:p>
    <w:p w14:paraId="23ECA291" w14:textId="454E6336" w:rsidR="000C3ACA" w:rsidRPr="00AA0851" w:rsidRDefault="000C3ACA">
      <w:pPr>
        <w:rPr>
          <w:rFonts w:cs="Arial"/>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087"/>
        <w:gridCol w:w="1744"/>
        <w:gridCol w:w="1800"/>
      </w:tblGrid>
      <w:tr w:rsidR="005A6BEB" w:rsidRPr="00AA0851" w14:paraId="503FC274" w14:textId="77777777" w:rsidTr="754075E9">
        <w:trPr>
          <w:trHeight w:val="279"/>
        </w:trPr>
        <w:tc>
          <w:tcPr>
            <w:tcW w:w="13608" w:type="dxa"/>
            <w:gridSpan w:val="4"/>
            <w:shd w:val="clear" w:color="auto" w:fill="D9D9D9" w:themeFill="background1" w:themeFillShade="D9"/>
          </w:tcPr>
          <w:p w14:paraId="5B7C7274" w14:textId="77777777" w:rsidR="005A6BEB" w:rsidRPr="00AA0851" w:rsidRDefault="005A6BEB" w:rsidP="005856DF">
            <w:pPr>
              <w:pStyle w:val="ColorfulShading-Accent31"/>
              <w:spacing w:before="60" w:after="0"/>
              <w:ind w:left="0"/>
              <w:rPr>
                <w:rFonts w:ascii="Arial" w:hAnsi="Arial" w:cs="Arial"/>
                <w:b/>
                <w:color w:val="000000"/>
              </w:rPr>
            </w:pPr>
            <w:r w:rsidRPr="00AA0851">
              <w:rPr>
                <w:rFonts w:ascii="Arial" w:hAnsi="Arial" w:cs="Arial"/>
                <w:b/>
                <w:color w:val="000000"/>
              </w:rPr>
              <w:t>Opportunities</w:t>
            </w:r>
          </w:p>
        </w:tc>
      </w:tr>
      <w:tr w:rsidR="005A6BEB" w:rsidRPr="00AA0851" w14:paraId="699242D2" w14:textId="77777777" w:rsidTr="754075E9">
        <w:trPr>
          <w:trHeight w:val="356"/>
        </w:trPr>
        <w:tc>
          <w:tcPr>
            <w:tcW w:w="2977" w:type="dxa"/>
            <w:shd w:val="clear" w:color="auto" w:fill="auto"/>
          </w:tcPr>
          <w:p w14:paraId="3913AEB6" w14:textId="77777777" w:rsidR="005A6BEB" w:rsidRPr="00AA0851" w:rsidRDefault="005A6BEB" w:rsidP="005856DF">
            <w:pPr>
              <w:spacing w:before="60" w:line="276" w:lineRule="auto"/>
              <w:contextualSpacing/>
              <w:rPr>
                <w:rFonts w:eastAsia="Calibri" w:cs="Arial"/>
                <w:b/>
                <w:color w:val="000000"/>
                <w:sz w:val="22"/>
                <w:szCs w:val="22"/>
                <w:lang w:eastAsia="en-US"/>
              </w:rPr>
            </w:pPr>
            <w:r w:rsidRPr="00AA0851">
              <w:rPr>
                <w:rFonts w:eastAsia="Calibri" w:cs="Arial"/>
                <w:b/>
                <w:color w:val="000000"/>
                <w:sz w:val="22"/>
                <w:szCs w:val="22"/>
                <w:lang w:eastAsia="en-US"/>
              </w:rPr>
              <w:t>Action</w:t>
            </w:r>
          </w:p>
        </w:tc>
        <w:tc>
          <w:tcPr>
            <w:tcW w:w="7087" w:type="dxa"/>
          </w:tcPr>
          <w:p w14:paraId="43225C66" w14:textId="77777777" w:rsidR="005A6BEB" w:rsidRPr="00AA0851" w:rsidRDefault="005A6BEB" w:rsidP="005856DF">
            <w:pPr>
              <w:spacing w:before="60" w:line="276" w:lineRule="auto"/>
              <w:contextualSpacing/>
              <w:rPr>
                <w:rFonts w:eastAsia="Calibri" w:cs="Arial"/>
                <w:b/>
                <w:color w:val="000000"/>
                <w:sz w:val="22"/>
                <w:szCs w:val="22"/>
                <w:lang w:eastAsia="en-US"/>
              </w:rPr>
            </w:pPr>
            <w:r w:rsidRPr="00AA0851">
              <w:rPr>
                <w:rFonts w:eastAsia="Calibri" w:cs="Arial"/>
                <w:b/>
                <w:color w:val="000000"/>
                <w:sz w:val="22"/>
                <w:szCs w:val="22"/>
                <w:lang w:eastAsia="en-US"/>
              </w:rPr>
              <w:t>Deliverable</w:t>
            </w:r>
          </w:p>
        </w:tc>
        <w:tc>
          <w:tcPr>
            <w:tcW w:w="1744" w:type="dxa"/>
            <w:shd w:val="clear" w:color="auto" w:fill="auto"/>
          </w:tcPr>
          <w:p w14:paraId="183F9E8E" w14:textId="52CEDA66" w:rsidR="005A6BEB" w:rsidRPr="00AA0851" w:rsidRDefault="005A6BEB" w:rsidP="005856DF">
            <w:pPr>
              <w:spacing w:before="60" w:line="276" w:lineRule="auto"/>
              <w:contextualSpacing/>
              <w:rPr>
                <w:rFonts w:eastAsia="Calibri" w:cs="Arial"/>
                <w:b/>
                <w:color w:val="000000"/>
                <w:sz w:val="22"/>
                <w:szCs w:val="22"/>
                <w:lang w:eastAsia="en-US"/>
              </w:rPr>
            </w:pPr>
          </w:p>
        </w:tc>
        <w:tc>
          <w:tcPr>
            <w:tcW w:w="1800" w:type="dxa"/>
            <w:shd w:val="clear" w:color="auto" w:fill="auto"/>
          </w:tcPr>
          <w:p w14:paraId="5BB27DD5" w14:textId="77777777" w:rsidR="005A6BEB" w:rsidRPr="00AA0851" w:rsidRDefault="005A6BEB" w:rsidP="005856DF">
            <w:pPr>
              <w:spacing w:before="60" w:line="276" w:lineRule="auto"/>
              <w:contextualSpacing/>
              <w:rPr>
                <w:rFonts w:eastAsia="Calibri" w:cs="Arial"/>
                <w:b/>
                <w:color w:val="000000"/>
                <w:sz w:val="22"/>
                <w:szCs w:val="22"/>
                <w:lang w:eastAsia="en-US"/>
              </w:rPr>
            </w:pPr>
            <w:r w:rsidRPr="00AA0851">
              <w:rPr>
                <w:rFonts w:eastAsia="Calibri" w:cs="Arial"/>
                <w:b/>
                <w:color w:val="000000"/>
                <w:sz w:val="22"/>
                <w:szCs w:val="22"/>
                <w:lang w:eastAsia="en-US"/>
              </w:rPr>
              <w:t>Responsibility</w:t>
            </w:r>
          </w:p>
        </w:tc>
      </w:tr>
      <w:tr w:rsidR="005A6BEB" w:rsidRPr="00AA0851" w14:paraId="1B097631" w14:textId="77777777" w:rsidTr="754075E9">
        <w:trPr>
          <w:trHeight w:val="685"/>
        </w:trPr>
        <w:tc>
          <w:tcPr>
            <w:tcW w:w="2977" w:type="dxa"/>
            <w:vMerge w:val="restart"/>
            <w:shd w:val="clear" w:color="auto" w:fill="auto"/>
          </w:tcPr>
          <w:p w14:paraId="2B1A6874" w14:textId="2846973B" w:rsidR="005A6BEB" w:rsidRPr="00AA0851" w:rsidRDefault="005A6BEB" w:rsidP="005856DF">
            <w:pPr>
              <w:numPr>
                <w:ilvl w:val="0"/>
                <w:numId w:val="20"/>
              </w:numPr>
              <w:spacing w:before="60"/>
              <w:rPr>
                <w:rFonts w:cs="Arial"/>
                <w:color w:val="000000"/>
                <w:sz w:val="22"/>
                <w:szCs w:val="22"/>
              </w:rPr>
            </w:pPr>
            <w:r w:rsidRPr="00AA0851">
              <w:rPr>
                <w:rFonts w:cs="Arial"/>
                <w:color w:val="000000"/>
                <w:sz w:val="22"/>
                <w:szCs w:val="22"/>
              </w:rPr>
              <w:t>Improve emplo</w:t>
            </w:r>
            <w:r w:rsidR="00B65C5C" w:rsidRPr="00AA0851">
              <w:rPr>
                <w:rFonts w:cs="Arial"/>
                <w:color w:val="000000"/>
                <w:sz w:val="22"/>
                <w:szCs w:val="22"/>
              </w:rPr>
              <w:t>yment outcomes by increasing</w:t>
            </w:r>
            <w:r w:rsidRPr="00AA0851">
              <w:rPr>
                <w:rFonts w:cs="Arial"/>
                <w:color w:val="000000"/>
                <w:sz w:val="22"/>
                <w:szCs w:val="22"/>
              </w:rPr>
              <w:t xml:space="preserve"> Aboriginal and Torres Strait Islander recruitment, </w:t>
            </w:r>
            <w:proofErr w:type="gramStart"/>
            <w:r w:rsidRPr="00AA0851">
              <w:rPr>
                <w:rFonts w:cs="Arial"/>
                <w:color w:val="000000"/>
                <w:sz w:val="22"/>
                <w:szCs w:val="22"/>
              </w:rPr>
              <w:t>retention</w:t>
            </w:r>
            <w:proofErr w:type="gramEnd"/>
            <w:r w:rsidRPr="00AA0851">
              <w:rPr>
                <w:rFonts w:cs="Arial"/>
                <w:color w:val="000000"/>
                <w:sz w:val="22"/>
                <w:szCs w:val="22"/>
              </w:rPr>
              <w:t xml:space="preserve"> and professional development. </w:t>
            </w:r>
          </w:p>
        </w:tc>
        <w:tc>
          <w:tcPr>
            <w:tcW w:w="7087" w:type="dxa"/>
          </w:tcPr>
          <w:p w14:paraId="233BBD01" w14:textId="2362D99B" w:rsidR="005A6BEB" w:rsidRPr="00AA0851" w:rsidRDefault="00A1634C" w:rsidP="00A1634C">
            <w:pPr>
              <w:numPr>
                <w:ilvl w:val="0"/>
                <w:numId w:val="32"/>
              </w:numPr>
              <w:spacing w:before="60"/>
              <w:contextualSpacing/>
              <w:rPr>
                <w:rFonts w:cs="Arial"/>
                <w:color w:val="000000"/>
                <w:sz w:val="19"/>
                <w:szCs w:val="19"/>
              </w:rPr>
            </w:pPr>
            <w:r w:rsidRPr="00AA0851">
              <w:rPr>
                <w:rFonts w:cs="Arial"/>
                <w:color w:val="000000" w:themeColor="text1"/>
                <w:sz w:val="22"/>
                <w:szCs w:val="22"/>
              </w:rPr>
              <w:t>Develop a business case for Aboriginal and Torres Strait Islander employment within our organisation.</w:t>
            </w:r>
          </w:p>
          <w:p w14:paraId="793ED3FD" w14:textId="14E7A2E8" w:rsidR="1522C32C" w:rsidRPr="00AA0851" w:rsidRDefault="239780DA" w:rsidP="0F8F53B9">
            <w:pPr>
              <w:numPr>
                <w:ilvl w:val="0"/>
                <w:numId w:val="32"/>
              </w:numPr>
              <w:spacing w:before="60"/>
              <w:rPr>
                <w:rFonts w:cs="Arial"/>
                <w:color w:val="000000" w:themeColor="text1"/>
                <w:sz w:val="19"/>
                <w:szCs w:val="19"/>
              </w:rPr>
            </w:pPr>
            <w:r w:rsidRPr="00AA0851">
              <w:rPr>
                <w:rFonts w:cs="Arial"/>
                <w:color w:val="000000" w:themeColor="text1"/>
                <w:sz w:val="22"/>
                <w:szCs w:val="22"/>
              </w:rPr>
              <w:t>Review employment trends within the catchment area for A</w:t>
            </w:r>
            <w:r w:rsidR="2EC84FC0" w:rsidRPr="00AA0851">
              <w:rPr>
                <w:rFonts w:cs="Arial"/>
                <w:color w:val="000000" w:themeColor="text1"/>
                <w:sz w:val="22"/>
                <w:szCs w:val="22"/>
              </w:rPr>
              <w:t xml:space="preserve">boriginal </w:t>
            </w:r>
            <w:r w:rsidR="00D77946" w:rsidRPr="00AA0851">
              <w:rPr>
                <w:rFonts w:cs="Arial"/>
                <w:color w:val="000000" w:themeColor="text1"/>
                <w:sz w:val="22"/>
                <w:szCs w:val="22"/>
              </w:rPr>
              <w:t>and</w:t>
            </w:r>
            <w:r w:rsidR="4AF95A0F" w:rsidRPr="00AA0851">
              <w:rPr>
                <w:rFonts w:cs="Arial"/>
                <w:color w:val="000000" w:themeColor="text1"/>
                <w:sz w:val="22"/>
                <w:szCs w:val="22"/>
              </w:rPr>
              <w:t xml:space="preserve"> </w:t>
            </w:r>
            <w:r w:rsidRPr="00AA0851">
              <w:rPr>
                <w:rFonts w:cs="Arial"/>
                <w:color w:val="000000" w:themeColor="text1"/>
                <w:sz w:val="22"/>
                <w:szCs w:val="22"/>
              </w:rPr>
              <w:t>T</w:t>
            </w:r>
            <w:r w:rsidR="78B38A42" w:rsidRPr="00AA0851">
              <w:rPr>
                <w:rFonts w:cs="Arial"/>
                <w:color w:val="000000" w:themeColor="text1"/>
                <w:sz w:val="22"/>
                <w:szCs w:val="22"/>
              </w:rPr>
              <w:t xml:space="preserve">orres </w:t>
            </w:r>
            <w:r w:rsidRPr="00AA0851">
              <w:rPr>
                <w:rFonts w:cs="Arial"/>
                <w:color w:val="000000" w:themeColor="text1"/>
                <w:sz w:val="22"/>
                <w:szCs w:val="22"/>
              </w:rPr>
              <w:t>S</w:t>
            </w:r>
            <w:r w:rsidR="1EDF2AE6" w:rsidRPr="00AA0851">
              <w:rPr>
                <w:rFonts w:cs="Arial"/>
                <w:color w:val="000000" w:themeColor="text1"/>
                <w:sz w:val="22"/>
                <w:szCs w:val="22"/>
              </w:rPr>
              <w:t xml:space="preserve">trait </w:t>
            </w:r>
            <w:r w:rsidRPr="00AA0851">
              <w:rPr>
                <w:rFonts w:cs="Arial"/>
                <w:color w:val="000000" w:themeColor="text1"/>
                <w:sz w:val="22"/>
                <w:szCs w:val="22"/>
              </w:rPr>
              <w:t>I</w:t>
            </w:r>
            <w:r w:rsidR="61A11E69" w:rsidRPr="00AA0851">
              <w:rPr>
                <w:rFonts w:cs="Arial"/>
                <w:color w:val="000000" w:themeColor="text1"/>
                <w:sz w:val="22"/>
                <w:szCs w:val="22"/>
              </w:rPr>
              <w:t>slander</w:t>
            </w:r>
            <w:r w:rsidRPr="00AA0851">
              <w:rPr>
                <w:rFonts w:cs="Arial"/>
                <w:color w:val="000000" w:themeColor="text1"/>
                <w:sz w:val="22"/>
                <w:szCs w:val="22"/>
              </w:rPr>
              <w:t xml:space="preserve"> communities</w:t>
            </w:r>
            <w:r w:rsidR="00D77946" w:rsidRPr="00AA0851">
              <w:rPr>
                <w:rFonts w:cs="Arial"/>
                <w:color w:val="000000" w:themeColor="text1"/>
                <w:sz w:val="22"/>
                <w:szCs w:val="22"/>
              </w:rPr>
              <w:t>.</w:t>
            </w:r>
          </w:p>
          <w:p w14:paraId="43F65CB9" w14:textId="2C36C9D2" w:rsidR="005A6BEB" w:rsidRPr="00AA0851" w:rsidRDefault="60EBB55C" w:rsidP="706CD880">
            <w:pPr>
              <w:numPr>
                <w:ilvl w:val="0"/>
                <w:numId w:val="32"/>
              </w:numPr>
              <w:spacing w:before="60"/>
              <w:contextualSpacing/>
              <w:rPr>
                <w:rFonts w:cs="Arial"/>
                <w:color w:val="000000"/>
                <w:sz w:val="19"/>
                <w:szCs w:val="19"/>
              </w:rPr>
            </w:pPr>
            <w:r w:rsidRPr="00AA0851">
              <w:rPr>
                <w:rFonts w:cs="Arial"/>
                <w:color w:val="000000" w:themeColor="text1"/>
                <w:sz w:val="22"/>
                <w:szCs w:val="22"/>
              </w:rPr>
              <w:t>Develop a</w:t>
            </w:r>
            <w:r w:rsidR="1CDA64F1" w:rsidRPr="00AA0851">
              <w:rPr>
                <w:rFonts w:cs="Arial"/>
                <w:color w:val="000000" w:themeColor="text1"/>
                <w:sz w:val="22"/>
                <w:szCs w:val="22"/>
              </w:rPr>
              <w:t>n</w:t>
            </w:r>
            <w:r w:rsidRPr="00AA0851">
              <w:rPr>
                <w:rFonts w:cs="Arial"/>
                <w:color w:val="000000" w:themeColor="text1"/>
                <w:sz w:val="22"/>
                <w:szCs w:val="22"/>
              </w:rPr>
              <w:t xml:space="preserve"> Aboriginal and Torres Strait Islander Recruitment and Retention Strategy incorporating the past successful practices into a </w:t>
            </w:r>
            <w:r w:rsidR="04C57169" w:rsidRPr="00AA0851">
              <w:rPr>
                <w:rFonts w:cs="Arial"/>
                <w:color w:val="000000" w:themeColor="text1"/>
                <w:sz w:val="22"/>
                <w:szCs w:val="22"/>
              </w:rPr>
              <w:t>central document</w:t>
            </w:r>
            <w:r w:rsidR="00D77946" w:rsidRPr="00AA0851">
              <w:rPr>
                <w:rFonts w:cs="Arial"/>
                <w:color w:val="000000" w:themeColor="text1"/>
                <w:sz w:val="22"/>
                <w:szCs w:val="22"/>
              </w:rPr>
              <w:t>.</w:t>
            </w:r>
          </w:p>
          <w:p w14:paraId="2417698F" w14:textId="32F089EF" w:rsidR="5E1CFF32" w:rsidRPr="00AA0851" w:rsidRDefault="5E1CFF32" w:rsidP="0F8F53B9">
            <w:pPr>
              <w:numPr>
                <w:ilvl w:val="0"/>
                <w:numId w:val="32"/>
              </w:numPr>
              <w:spacing w:before="60"/>
              <w:rPr>
                <w:rFonts w:cs="Arial"/>
                <w:color w:val="000000" w:themeColor="text1"/>
                <w:sz w:val="19"/>
                <w:szCs w:val="19"/>
              </w:rPr>
            </w:pPr>
            <w:r w:rsidRPr="00AA0851">
              <w:rPr>
                <w:rFonts w:cs="Arial"/>
                <w:color w:val="000000" w:themeColor="text1"/>
                <w:sz w:val="22"/>
                <w:szCs w:val="22"/>
              </w:rPr>
              <w:t>Develop proactive and supportive recruitment practices and policies to engage with the community and applicants prior to vacancies becoming available</w:t>
            </w:r>
            <w:r w:rsidR="00D77946" w:rsidRPr="00AA0851">
              <w:rPr>
                <w:rFonts w:cs="Arial"/>
                <w:color w:val="000000" w:themeColor="text1"/>
                <w:sz w:val="22"/>
                <w:szCs w:val="22"/>
              </w:rPr>
              <w:t>.</w:t>
            </w:r>
          </w:p>
          <w:p w14:paraId="58792DC5" w14:textId="1DF42B98" w:rsidR="5E1CFF32" w:rsidRPr="00AA0851" w:rsidRDefault="4B65919C" w:rsidP="00AA0851">
            <w:pPr>
              <w:pStyle w:val="ListParagraph"/>
              <w:numPr>
                <w:ilvl w:val="0"/>
                <w:numId w:val="32"/>
              </w:numPr>
              <w:spacing w:before="60"/>
              <w:rPr>
                <w:rFonts w:ascii="Arial" w:hAnsi="Arial" w:cs="Arial"/>
                <w:color w:val="000000" w:themeColor="text1"/>
                <w:sz w:val="19"/>
                <w:szCs w:val="19"/>
              </w:rPr>
            </w:pPr>
            <w:r w:rsidRPr="00AA0851">
              <w:rPr>
                <w:rFonts w:ascii="Arial" w:hAnsi="Arial" w:cs="Arial"/>
                <w:color w:val="000000" w:themeColor="text1"/>
              </w:rPr>
              <w:t>Investigate creation of a</w:t>
            </w:r>
            <w:r w:rsidR="3572ACDA" w:rsidRPr="00AA0851">
              <w:rPr>
                <w:rFonts w:ascii="Arial" w:hAnsi="Arial" w:cs="Arial"/>
                <w:color w:val="000000" w:themeColor="text1"/>
              </w:rPr>
              <w:t>n</w:t>
            </w:r>
            <w:r w:rsidRPr="00AA0851">
              <w:rPr>
                <w:rFonts w:ascii="Arial" w:hAnsi="Arial" w:cs="Arial"/>
                <w:color w:val="000000" w:themeColor="text1"/>
              </w:rPr>
              <w:t xml:space="preserve"> </w:t>
            </w:r>
            <w:r w:rsidR="428FA324" w:rsidRPr="00AA0851">
              <w:rPr>
                <w:rFonts w:ascii="Arial" w:hAnsi="Arial" w:cs="Arial"/>
                <w:color w:val="000000" w:themeColor="text1"/>
              </w:rPr>
              <w:t xml:space="preserve">Aboriginal </w:t>
            </w:r>
            <w:r w:rsidR="17555CF2" w:rsidRPr="00AA0851">
              <w:rPr>
                <w:rFonts w:ascii="Arial" w:hAnsi="Arial" w:cs="Arial"/>
                <w:color w:val="000000" w:themeColor="text1"/>
              </w:rPr>
              <w:t>and</w:t>
            </w:r>
            <w:r w:rsidR="428FA324" w:rsidRPr="00AA0851">
              <w:rPr>
                <w:rFonts w:ascii="Arial" w:hAnsi="Arial" w:cs="Arial"/>
                <w:color w:val="000000" w:themeColor="text1"/>
              </w:rPr>
              <w:t xml:space="preserve"> Torres Strait Islander community</w:t>
            </w:r>
            <w:r w:rsidR="17555CF2" w:rsidRPr="00AA0851">
              <w:rPr>
                <w:rFonts w:ascii="Arial" w:hAnsi="Arial" w:cs="Arial"/>
                <w:color w:val="000000" w:themeColor="text1"/>
              </w:rPr>
              <w:t xml:space="preserve"> </w:t>
            </w:r>
            <w:r w:rsidR="1C316381" w:rsidRPr="00AA0851">
              <w:rPr>
                <w:rFonts w:ascii="Arial" w:hAnsi="Arial" w:cs="Arial"/>
                <w:color w:val="000000" w:themeColor="text1"/>
              </w:rPr>
              <w:t>champions group –</w:t>
            </w:r>
            <w:r w:rsidR="7B21EAA9" w:rsidRPr="00AA0851">
              <w:rPr>
                <w:rFonts w:ascii="Arial" w:hAnsi="Arial" w:cs="Arial"/>
                <w:color w:val="000000" w:themeColor="text1"/>
              </w:rPr>
              <w:t xml:space="preserve"> bi-monthly meeting with</w:t>
            </w:r>
            <w:r w:rsidR="1C316381" w:rsidRPr="00AA0851">
              <w:rPr>
                <w:rFonts w:ascii="Arial" w:hAnsi="Arial" w:cs="Arial"/>
                <w:color w:val="000000" w:themeColor="text1"/>
              </w:rPr>
              <w:t xml:space="preserve"> CEO</w:t>
            </w:r>
            <w:r w:rsidR="00D77946" w:rsidRPr="00AA0851">
              <w:rPr>
                <w:rFonts w:ascii="Arial" w:hAnsi="Arial" w:cs="Arial"/>
                <w:color w:val="000000" w:themeColor="text1"/>
              </w:rPr>
              <w:t>.</w:t>
            </w:r>
          </w:p>
          <w:p w14:paraId="290148C3" w14:textId="4FC41E02" w:rsidR="005A6BEB" w:rsidRPr="00AA0851" w:rsidRDefault="04C57169" w:rsidP="0F8F53B9">
            <w:pPr>
              <w:numPr>
                <w:ilvl w:val="0"/>
                <w:numId w:val="32"/>
              </w:numPr>
              <w:spacing w:before="60"/>
              <w:contextualSpacing/>
              <w:rPr>
                <w:rFonts w:eastAsia="Arial" w:cs="Arial"/>
                <w:color w:val="000000"/>
                <w:sz w:val="22"/>
                <w:szCs w:val="22"/>
              </w:rPr>
            </w:pPr>
            <w:r w:rsidRPr="00AA0851">
              <w:rPr>
                <w:rFonts w:cs="Arial"/>
                <w:color w:val="000000" w:themeColor="text1"/>
                <w:sz w:val="22"/>
                <w:szCs w:val="22"/>
              </w:rPr>
              <w:t xml:space="preserve">Develop employment of </w:t>
            </w:r>
            <w:r w:rsidR="2D67D982" w:rsidRPr="00AA0851">
              <w:rPr>
                <w:rFonts w:cs="Arial"/>
                <w:color w:val="000000" w:themeColor="text1"/>
                <w:sz w:val="22"/>
                <w:szCs w:val="22"/>
              </w:rPr>
              <w:t xml:space="preserve">Aboriginal </w:t>
            </w:r>
            <w:r w:rsidR="00D77946" w:rsidRPr="00AA0851">
              <w:rPr>
                <w:rFonts w:cs="Arial"/>
                <w:color w:val="000000" w:themeColor="text1"/>
                <w:sz w:val="22"/>
                <w:szCs w:val="22"/>
              </w:rPr>
              <w:t>and</w:t>
            </w:r>
            <w:r w:rsidR="2D67D982" w:rsidRPr="00AA0851">
              <w:rPr>
                <w:rFonts w:cs="Arial"/>
                <w:color w:val="000000" w:themeColor="text1"/>
                <w:sz w:val="22"/>
                <w:szCs w:val="22"/>
              </w:rPr>
              <w:t xml:space="preserve"> Torres Strait Islander</w:t>
            </w:r>
            <w:r w:rsidRPr="00AA0851">
              <w:rPr>
                <w:rFonts w:cs="Arial"/>
                <w:color w:val="000000" w:themeColor="text1"/>
                <w:sz w:val="22"/>
                <w:szCs w:val="22"/>
              </w:rPr>
              <w:t xml:space="preserve"> </w:t>
            </w:r>
            <w:r w:rsidR="31DE5516" w:rsidRPr="00AA0851">
              <w:rPr>
                <w:rFonts w:cs="Arial"/>
                <w:color w:val="000000" w:themeColor="text1"/>
                <w:sz w:val="22"/>
                <w:szCs w:val="22"/>
              </w:rPr>
              <w:t xml:space="preserve">individuals </w:t>
            </w:r>
            <w:r w:rsidRPr="00AA0851">
              <w:rPr>
                <w:rFonts w:cs="Arial"/>
                <w:color w:val="000000" w:themeColor="text1"/>
                <w:sz w:val="22"/>
                <w:szCs w:val="22"/>
              </w:rPr>
              <w:t>targets for YourCH</w:t>
            </w:r>
            <w:r w:rsidR="0D072B11" w:rsidRPr="00AA0851">
              <w:rPr>
                <w:rFonts w:cs="Arial"/>
                <w:color w:val="000000" w:themeColor="text1"/>
                <w:sz w:val="22"/>
                <w:szCs w:val="22"/>
              </w:rPr>
              <w:t xml:space="preserve"> positions to be designated</w:t>
            </w:r>
            <w:r w:rsidR="4C236ECE" w:rsidRPr="00AA0851">
              <w:rPr>
                <w:rFonts w:cs="Arial"/>
                <w:color w:val="000000" w:themeColor="text1"/>
                <w:sz w:val="22"/>
                <w:szCs w:val="22"/>
              </w:rPr>
              <w:t xml:space="preserve"> across a range of different areas</w:t>
            </w:r>
            <w:r w:rsidR="00D77946" w:rsidRPr="00AA0851">
              <w:rPr>
                <w:rFonts w:cs="Arial"/>
                <w:color w:val="000000" w:themeColor="text1"/>
                <w:sz w:val="22"/>
                <w:szCs w:val="22"/>
              </w:rPr>
              <w:t>.</w:t>
            </w:r>
          </w:p>
          <w:p w14:paraId="2F25EEC7" w14:textId="2737B6B4" w:rsidR="005A6BEB" w:rsidRPr="00AA0851" w:rsidRDefault="01E029AB" w:rsidP="0F8F53B9">
            <w:pPr>
              <w:numPr>
                <w:ilvl w:val="0"/>
                <w:numId w:val="32"/>
              </w:numPr>
              <w:spacing w:before="60"/>
              <w:contextualSpacing/>
              <w:rPr>
                <w:rFonts w:cs="Arial"/>
                <w:color w:val="000000"/>
                <w:sz w:val="19"/>
                <w:szCs w:val="19"/>
              </w:rPr>
            </w:pPr>
            <w:r w:rsidRPr="00AA0851">
              <w:rPr>
                <w:rFonts w:cs="Arial"/>
                <w:color w:val="000000" w:themeColor="text1"/>
                <w:sz w:val="22"/>
                <w:szCs w:val="22"/>
              </w:rPr>
              <w:lastRenderedPageBreak/>
              <w:t>Investigate options for cadetships</w:t>
            </w:r>
            <w:r w:rsidR="0846C00F" w:rsidRPr="00AA0851">
              <w:rPr>
                <w:rFonts w:cs="Arial"/>
                <w:color w:val="000000" w:themeColor="text1"/>
                <w:sz w:val="22"/>
                <w:szCs w:val="22"/>
              </w:rPr>
              <w:t>/traineeships for Aboriginal and Torres Strait Islander community members</w:t>
            </w:r>
            <w:r w:rsidRPr="00AA0851">
              <w:rPr>
                <w:rFonts w:cs="Arial"/>
                <w:color w:val="000000" w:themeColor="text1"/>
                <w:sz w:val="22"/>
                <w:szCs w:val="22"/>
              </w:rPr>
              <w:t xml:space="preserve"> </w:t>
            </w:r>
            <w:r w:rsidR="1926BEA0" w:rsidRPr="00AA0851">
              <w:rPr>
                <w:rFonts w:cs="Arial"/>
                <w:color w:val="000000" w:themeColor="text1"/>
                <w:sz w:val="22"/>
                <w:szCs w:val="22"/>
              </w:rPr>
              <w:t xml:space="preserve">Investigate pathways for </w:t>
            </w:r>
            <w:r w:rsidR="24291C84" w:rsidRPr="00AA0851">
              <w:rPr>
                <w:rFonts w:cs="Arial"/>
                <w:color w:val="000000" w:themeColor="text1"/>
                <w:sz w:val="22"/>
                <w:szCs w:val="22"/>
              </w:rPr>
              <w:t xml:space="preserve">volunteering and </w:t>
            </w:r>
            <w:r w:rsidR="1926BEA0" w:rsidRPr="00AA0851">
              <w:rPr>
                <w:rFonts w:cs="Arial"/>
                <w:color w:val="000000" w:themeColor="text1"/>
                <w:sz w:val="22"/>
                <w:szCs w:val="22"/>
              </w:rPr>
              <w:t>into paid roles</w:t>
            </w:r>
            <w:r w:rsidR="00D77946" w:rsidRPr="00AA0851">
              <w:rPr>
                <w:rFonts w:cs="Arial"/>
                <w:color w:val="000000" w:themeColor="text1"/>
                <w:sz w:val="22"/>
                <w:szCs w:val="22"/>
              </w:rPr>
              <w:t>.</w:t>
            </w:r>
          </w:p>
        </w:tc>
        <w:tc>
          <w:tcPr>
            <w:tcW w:w="1744" w:type="dxa"/>
            <w:shd w:val="clear" w:color="auto" w:fill="auto"/>
          </w:tcPr>
          <w:p w14:paraId="630BECE3" w14:textId="0175B663" w:rsidR="005A6BEB" w:rsidRPr="00AA0851" w:rsidRDefault="005A6BEB" w:rsidP="005856DF">
            <w:pPr>
              <w:pStyle w:val="ColorfulShading-Accent31"/>
              <w:spacing w:before="60" w:after="0"/>
              <w:ind w:left="0"/>
              <w:rPr>
                <w:rFonts w:ascii="Arial" w:hAnsi="Arial" w:cs="Arial"/>
                <w:color w:val="000000"/>
              </w:rPr>
            </w:pPr>
          </w:p>
        </w:tc>
        <w:tc>
          <w:tcPr>
            <w:tcW w:w="1800" w:type="dxa"/>
            <w:shd w:val="clear" w:color="auto" w:fill="auto"/>
          </w:tcPr>
          <w:p w14:paraId="5B8BBE1E" w14:textId="66955B97" w:rsidR="005A6BEB" w:rsidRPr="00AA0851" w:rsidRDefault="588E7875" w:rsidP="7720AC73">
            <w:pPr>
              <w:pStyle w:val="ColorfulShading-Accent31"/>
              <w:spacing w:before="60" w:after="0"/>
              <w:ind w:left="0"/>
              <w:rPr>
                <w:rFonts w:ascii="Arial" w:hAnsi="Arial" w:cs="Arial"/>
                <w:i/>
                <w:iCs/>
                <w:color w:val="000000"/>
              </w:rPr>
            </w:pPr>
            <w:r w:rsidRPr="00AA0851">
              <w:rPr>
                <w:rFonts w:ascii="Arial" w:hAnsi="Arial" w:cs="Arial"/>
                <w:i/>
                <w:iCs/>
                <w:color w:val="000000" w:themeColor="text1"/>
              </w:rPr>
              <w:t>People and Culture</w:t>
            </w:r>
            <w:r w:rsidR="5685070F" w:rsidRPr="00AA0851">
              <w:rPr>
                <w:rFonts w:ascii="Arial" w:hAnsi="Arial" w:cs="Arial"/>
                <w:i/>
                <w:iCs/>
                <w:color w:val="000000" w:themeColor="text1"/>
              </w:rPr>
              <w:t xml:space="preserve"> in consultation with A</w:t>
            </w:r>
            <w:r w:rsidR="00D77946" w:rsidRPr="00AA0851">
              <w:rPr>
                <w:rFonts w:ascii="Arial" w:hAnsi="Arial" w:cs="Arial"/>
                <w:i/>
                <w:iCs/>
                <w:color w:val="000000" w:themeColor="text1"/>
              </w:rPr>
              <w:t xml:space="preserve">boriginal </w:t>
            </w:r>
            <w:r w:rsidR="5685070F" w:rsidRPr="00AA0851">
              <w:rPr>
                <w:rFonts w:ascii="Arial" w:hAnsi="Arial" w:cs="Arial"/>
                <w:i/>
                <w:iCs/>
                <w:color w:val="000000" w:themeColor="text1"/>
              </w:rPr>
              <w:t>H</w:t>
            </w:r>
            <w:r w:rsidR="00D77946" w:rsidRPr="00AA0851">
              <w:rPr>
                <w:rFonts w:ascii="Arial" w:hAnsi="Arial" w:cs="Arial"/>
                <w:i/>
                <w:iCs/>
                <w:color w:val="000000" w:themeColor="text1"/>
              </w:rPr>
              <w:t xml:space="preserve">ealth </w:t>
            </w:r>
            <w:r w:rsidR="5685070F" w:rsidRPr="00AA0851">
              <w:rPr>
                <w:rFonts w:ascii="Arial" w:hAnsi="Arial" w:cs="Arial"/>
                <w:i/>
                <w:iCs/>
                <w:color w:val="000000" w:themeColor="text1"/>
              </w:rPr>
              <w:t>T</w:t>
            </w:r>
            <w:r w:rsidR="00D77946" w:rsidRPr="00AA0851">
              <w:rPr>
                <w:rFonts w:ascii="Arial" w:hAnsi="Arial" w:cs="Arial"/>
                <w:i/>
                <w:iCs/>
                <w:color w:val="000000" w:themeColor="text1"/>
              </w:rPr>
              <w:t>eam</w:t>
            </w:r>
          </w:p>
        </w:tc>
      </w:tr>
      <w:tr w:rsidR="005A6BEB" w:rsidRPr="00AA0851" w14:paraId="2D1943B2" w14:textId="77777777" w:rsidTr="754075E9">
        <w:trPr>
          <w:trHeight w:val="966"/>
        </w:trPr>
        <w:tc>
          <w:tcPr>
            <w:tcW w:w="2977" w:type="dxa"/>
            <w:vMerge/>
          </w:tcPr>
          <w:p w14:paraId="550801DA" w14:textId="77777777" w:rsidR="005A6BEB" w:rsidRPr="00AA0851" w:rsidRDefault="005A6BEB" w:rsidP="005856DF">
            <w:pPr>
              <w:numPr>
                <w:ilvl w:val="0"/>
                <w:numId w:val="20"/>
              </w:numPr>
              <w:spacing w:before="60"/>
              <w:rPr>
                <w:rFonts w:cs="Arial"/>
                <w:color w:val="000000"/>
                <w:sz w:val="22"/>
                <w:szCs w:val="22"/>
              </w:rPr>
            </w:pPr>
          </w:p>
        </w:tc>
        <w:tc>
          <w:tcPr>
            <w:tcW w:w="7087" w:type="dxa"/>
          </w:tcPr>
          <w:p w14:paraId="2F3BF00C" w14:textId="07ABB80E" w:rsidR="005A6BEB" w:rsidRPr="00AA0851" w:rsidRDefault="00A1634C" w:rsidP="005856DF">
            <w:pPr>
              <w:numPr>
                <w:ilvl w:val="0"/>
                <w:numId w:val="32"/>
              </w:numPr>
              <w:spacing w:before="60"/>
              <w:contextualSpacing/>
              <w:rPr>
                <w:rFonts w:cs="Arial"/>
                <w:color w:val="000000"/>
                <w:sz w:val="22"/>
                <w:szCs w:val="22"/>
              </w:rPr>
            </w:pPr>
            <w:r w:rsidRPr="00AA0851">
              <w:rPr>
                <w:rFonts w:cs="Arial"/>
                <w:color w:val="000000"/>
                <w:sz w:val="22"/>
                <w:szCs w:val="22"/>
              </w:rPr>
              <w:t>Build understanding of current Aboriginal and Torres Strait Islander staffing to inform future employment and professional development opportunities.</w:t>
            </w:r>
          </w:p>
        </w:tc>
        <w:tc>
          <w:tcPr>
            <w:tcW w:w="1744" w:type="dxa"/>
            <w:shd w:val="clear" w:color="auto" w:fill="auto"/>
          </w:tcPr>
          <w:p w14:paraId="2974CCC2" w14:textId="36729655" w:rsidR="005A6BEB" w:rsidRPr="00AA0851" w:rsidRDefault="005A6BEB" w:rsidP="38F8EF43">
            <w:pPr>
              <w:rPr>
                <w:rFonts w:cs="Arial"/>
                <w:i/>
                <w:iCs/>
                <w:color w:val="000000"/>
                <w:sz w:val="22"/>
                <w:szCs w:val="22"/>
              </w:rPr>
            </w:pPr>
          </w:p>
        </w:tc>
        <w:tc>
          <w:tcPr>
            <w:tcW w:w="1800" w:type="dxa"/>
            <w:shd w:val="clear" w:color="auto" w:fill="auto"/>
          </w:tcPr>
          <w:p w14:paraId="00E00480" w14:textId="27E2EA84" w:rsidR="005A6BEB" w:rsidRPr="00AA0851" w:rsidRDefault="1701E947" w:rsidP="7720AC73">
            <w:pPr>
              <w:pStyle w:val="ColorfulShading-Accent31"/>
              <w:spacing w:before="60" w:after="0"/>
              <w:ind w:left="0"/>
              <w:rPr>
                <w:rFonts w:ascii="Arial" w:hAnsi="Arial" w:cs="Arial"/>
                <w:i/>
                <w:color w:val="000000"/>
              </w:rPr>
            </w:pPr>
            <w:r w:rsidRPr="00AA0851">
              <w:rPr>
                <w:rFonts w:ascii="Arial" w:hAnsi="Arial" w:cs="Arial"/>
                <w:i/>
                <w:iCs/>
                <w:color w:val="000000" w:themeColor="text1"/>
              </w:rPr>
              <w:t>People and Culture</w:t>
            </w:r>
          </w:p>
        </w:tc>
      </w:tr>
      <w:tr w:rsidR="00D011FD" w:rsidRPr="00AA0851" w14:paraId="12CDAC6D" w14:textId="77777777" w:rsidTr="754075E9">
        <w:trPr>
          <w:trHeight w:val="571"/>
        </w:trPr>
        <w:tc>
          <w:tcPr>
            <w:tcW w:w="2977" w:type="dxa"/>
            <w:vMerge w:val="restart"/>
            <w:shd w:val="clear" w:color="auto" w:fill="auto"/>
          </w:tcPr>
          <w:p w14:paraId="3D46C90D" w14:textId="77777777" w:rsidR="00D011FD" w:rsidRPr="00AA0851" w:rsidRDefault="00D011FD" w:rsidP="005856DF">
            <w:pPr>
              <w:numPr>
                <w:ilvl w:val="0"/>
                <w:numId w:val="20"/>
              </w:numPr>
              <w:spacing w:before="60"/>
              <w:rPr>
                <w:rFonts w:cs="Arial"/>
                <w:color w:val="000000"/>
                <w:sz w:val="22"/>
                <w:szCs w:val="22"/>
              </w:rPr>
            </w:pPr>
            <w:r w:rsidRPr="00AA0851">
              <w:rPr>
                <w:rFonts w:cs="Arial"/>
                <w:color w:val="000000"/>
                <w:sz w:val="22"/>
                <w:szCs w:val="22"/>
              </w:rPr>
              <w:t xml:space="preserve">Increase Aboriginal and Torres Strait Islander supplier diversity to support improved economic and social outcomes. </w:t>
            </w:r>
          </w:p>
        </w:tc>
        <w:tc>
          <w:tcPr>
            <w:tcW w:w="7087" w:type="dxa"/>
          </w:tcPr>
          <w:p w14:paraId="04D57BC3" w14:textId="7AFAB93E" w:rsidR="00D011FD" w:rsidRPr="00AA0851" w:rsidRDefault="00D011FD" w:rsidP="00D011FD">
            <w:pPr>
              <w:numPr>
                <w:ilvl w:val="0"/>
                <w:numId w:val="32"/>
              </w:numPr>
              <w:spacing w:before="60"/>
              <w:contextualSpacing/>
              <w:rPr>
                <w:rFonts w:cs="Arial"/>
                <w:color w:val="000000"/>
                <w:sz w:val="22"/>
                <w:szCs w:val="22"/>
              </w:rPr>
            </w:pPr>
            <w:r w:rsidRPr="00AA0851">
              <w:rPr>
                <w:rFonts w:cs="Arial"/>
                <w:color w:val="000000" w:themeColor="text1"/>
                <w:sz w:val="22"/>
                <w:szCs w:val="22"/>
              </w:rPr>
              <w:t>Develop a business case for procurement from Aboriginal and Torres Strait Islander owned businesses.</w:t>
            </w:r>
          </w:p>
          <w:p w14:paraId="71EA5464" w14:textId="32CC82A9" w:rsidR="00D011FD" w:rsidRPr="00AA0851" w:rsidRDefault="7EE30D26" w:rsidP="706CD880">
            <w:pPr>
              <w:numPr>
                <w:ilvl w:val="0"/>
                <w:numId w:val="32"/>
              </w:numPr>
              <w:spacing w:before="60"/>
              <w:contextualSpacing/>
              <w:rPr>
                <w:rFonts w:cs="Arial"/>
                <w:color w:val="000000"/>
                <w:sz w:val="22"/>
                <w:szCs w:val="22"/>
              </w:rPr>
            </w:pPr>
            <w:r w:rsidRPr="00AA0851">
              <w:rPr>
                <w:rFonts w:cs="Arial"/>
                <w:color w:val="000000" w:themeColor="text1"/>
                <w:sz w:val="22"/>
                <w:szCs w:val="22"/>
              </w:rPr>
              <w:t>Partner with Indi</w:t>
            </w:r>
            <w:r w:rsidR="5E357FBF" w:rsidRPr="00AA0851">
              <w:rPr>
                <w:rFonts w:cs="Arial"/>
                <w:color w:val="000000" w:themeColor="text1"/>
                <w:sz w:val="22"/>
                <w:szCs w:val="22"/>
              </w:rPr>
              <w:t>genous</w:t>
            </w:r>
            <w:r w:rsidRPr="00AA0851">
              <w:rPr>
                <w:rFonts w:cs="Arial"/>
                <w:color w:val="000000" w:themeColor="text1"/>
                <w:sz w:val="22"/>
                <w:szCs w:val="22"/>
              </w:rPr>
              <w:t xml:space="preserve"> Bu</w:t>
            </w:r>
            <w:r w:rsidR="2CD89327" w:rsidRPr="00AA0851">
              <w:rPr>
                <w:rFonts w:cs="Arial"/>
                <w:color w:val="000000" w:themeColor="text1"/>
                <w:sz w:val="22"/>
                <w:szCs w:val="22"/>
              </w:rPr>
              <w:t>s</w:t>
            </w:r>
            <w:r w:rsidRPr="00AA0851">
              <w:rPr>
                <w:rFonts w:cs="Arial"/>
                <w:color w:val="000000" w:themeColor="text1"/>
                <w:sz w:val="22"/>
                <w:szCs w:val="22"/>
              </w:rPr>
              <w:t>iness Australia to advertise business partnering opportuni</w:t>
            </w:r>
            <w:r w:rsidR="3D87F258" w:rsidRPr="00AA0851">
              <w:rPr>
                <w:rFonts w:cs="Arial"/>
                <w:color w:val="000000" w:themeColor="text1"/>
                <w:sz w:val="22"/>
                <w:szCs w:val="22"/>
              </w:rPr>
              <w:t>ties</w:t>
            </w:r>
            <w:r w:rsidRPr="00AA0851">
              <w:rPr>
                <w:rFonts w:cs="Arial"/>
                <w:color w:val="000000" w:themeColor="text1"/>
                <w:sz w:val="22"/>
                <w:szCs w:val="22"/>
              </w:rPr>
              <w:t xml:space="preserve"> with the A</w:t>
            </w:r>
            <w:r w:rsidR="5C029E83" w:rsidRPr="00AA0851">
              <w:rPr>
                <w:rFonts w:cs="Arial"/>
                <w:color w:val="000000" w:themeColor="text1"/>
                <w:sz w:val="22"/>
                <w:szCs w:val="22"/>
              </w:rPr>
              <w:t xml:space="preserve">boriginal </w:t>
            </w:r>
            <w:r w:rsidR="00D77946" w:rsidRPr="00AA0851">
              <w:rPr>
                <w:rFonts w:cs="Arial"/>
                <w:color w:val="000000" w:themeColor="text1"/>
                <w:sz w:val="22"/>
                <w:szCs w:val="22"/>
              </w:rPr>
              <w:t>and</w:t>
            </w:r>
            <w:r w:rsidR="5C029E83" w:rsidRPr="00AA0851">
              <w:rPr>
                <w:rFonts w:cs="Arial"/>
                <w:color w:val="000000" w:themeColor="text1"/>
                <w:sz w:val="22"/>
                <w:szCs w:val="22"/>
              </w:rPr>
              <w:t xml:space="preserve"> Torres Strait Islander</w:t>
            </w:r>
            <w:r w:rsidRPr="00AA0851">
              <w:rPr>
                <w:rFonts w:cs="Arial"/>
                <w:color w:val="000000" w:themeColor="text1"/>
                <w:sz w:val="22"/>
                <w:szCs w:val="22"/>
              </w:rPr>
              <w:t xml:space="preserve"> community</w:t>
            </w:r>
            <w:r w:rsidR="00D77946" w:rsidRPr="00AA0851">
              <w:rPr>
                <w:rFonts w:cs="Arial"/>
                <w:color w:val="000000" w:themeColor="text1"/>
                <w:sz w:val="22"/>
                <w:szCs w:val="22"/>
              </w:rPr>
              <w:t>.</w:t>
            </w:r>
          </w:p>
          <w:p w14:paraId="5F9BBE57" w14:textId="204CF098" w:rsidR="00D011FD" w:rsidRPr="00AA0851" w:rsidRDefault="00D011FD" w:rsidP="00F444CD">
            <w:pPr>
              <w:spacing w:before="60"/>
              <w:ind w:left="360"/>
              <w:contextualSpacing/>
              <w:rPr>
                <w:rFonts w:eastAsia="Arial" w:cs="Arial"/>
                <w:color w:val="000000"/>
                <w:sz w:val="22"/>
                <w:szCs w:val="22"/>
              </w:rPr>
            </w:pPr>
          </w:p>
        </w:tc>
        <w:tc>
          <w:tcPr>
            <w:tcW w:w="1744" w:type="dxa"/>
            <w:shd w:val="clear" w:color="auto" w:fill="auto"/>
          </w:tcPr>
          <w:p w14:paraId="74E20431" w14:textId="77777777" w:rsidR="00D011FD" w:rsidRPr="00AA0851" w:rsidRDefault="00D011FD" w:rsidP="005856DF">
            <w:pPr>
              <w:pStyle w:val="ColorfulShading-Accent31"/>
              <w:spacing w:before="60" w:after="0"/>
              <w:ind w:left="0"/>
              <w:rPr>
                <w:rFonts w:ascii="Arial" w:hAnsi="Arial" w:cs="Arial"/>
                <w:color w:val="000000"/>
              </w:rPr>
            </w:pPr>
          </w:p>
        </w:tc>
        <w:tc>
          <w:tcPr>
            <w:tcW w:w="1800" w:type="dxa"/>
            <w:shd w:val="clear" w:color="auto" w:fill="auto"/>
          </w:tcPr>
          <w:p w14:paraId="1DC7BDEB" w14:textId="0728D739" w:rsidR="00D011FD" w:rsidRPr="00AA0851" w:rsidRDefault="6E198AB1" w:rsidP="005856DF">
            <w:pPr>
              <w:pStyle w:val="ColorfulShading-Accent31"/>
              <w:spacing w:before="60" w:after="0"/>
              <w:ind w:left="0"/>
              <w:rPr>
                <w:rFonts w:ascii="Arial" w:hAnsi="Arial" w:cs="Arial"/>
                <w:color w:val="000000"/>
              </w:rPr>
            </w:pPr>
            <w:r w:rsidRPr="00AA0851">
              <w:rPr>
                <w:rFonts w:ascii="Arial" w:hAnsi="Arial" w:cs="Arial"/>
                <w:color w:val="000000" w:themeColor="text1"/>
              </w:rPr>
              <w:t>CFO</w:t>
            </w:r>
          </w:p>
        </w:tc>
      </w:tr>
      <w:tr w:rsidR="00D011FD" w:rsidRPr="00AA0851" w14:paraId="3EDCE845" w14:textId="77777777" w:rsidTr="754075E9">
        <w:trPr>
          <w:trHeight w:val="405"/>
        </w:trPr>
        <w:tc>
          <w:tcPr>
            <w:tcW w:w="2977" w:type="dxa"/>
            <w:vMerge/>
          </w:tcPr>
          <w:p w14:paraId="4935BA90" w14:textId="77777777" w:rsidR="00D011FD" w:rsidRPr="00AA0851" w:rsidRDefault="00D011FD" w:rsidP="005856DF">
            <w:pPr>
              <w:numPr>
                <w:ilvl w:val="0"/>
                <w:numId w:val="20"/>
              </w:numPr>
              <w:spacing w:before="60"/>
              <w:rPr>
                <w:rFonts w:cs="Arial"/>
                <w:color w:val="000000"/>
                <w:sz w:val="22"/>
                <w:szCs w:val="22"/>
              </w:rPr>
            </w:pPr>
          </w:p>
        </w:tc>
        <w:tc>
          <w:tcPr>
            <w:tcW w:w="7087" w:type="dxa"/>
          </w:tcPr>
          <w:p w14:paraId="2D42FBA8" w14:textId="4DF73747" w:rsidR="00D011FD" w:rsidRPr="00AA0851" w:rsidRDefault="00D011FD" w:rsidP="005856DF">
            <w:pPr>
              <w:numPr>
                <w:ilvl w:val="0"/>
                <w:numId w:val="32"/>
              </w:numPr>
              <w:spacing w:before="60"/>
              <w:contextualSpacing/>
              <w:rPr>
                <w:rFonts w:cs="Arial"/>
                <w:color w:val="000000"/>
                <w:sz w:val="22"/>
                <w:szCs w:val="22"/>
              </w:rPr>
            </w:pPr>
            <w:r w:rsidRPr="00AA0851">
              <w:rPr>
                <w:rFonts w:cs="Arial"/>
                <w:color w:val="000000"/>
                <w:sz w:val="22"/>
                <w:szCs w:val="22"/>
              </w:rPr>
              <w:t>Investigate Supply Nation membership.</w:t>
            </w:r>
          </w:p>
        </w:tc>
        <w:tc>
          <w:tcPr>
            <w:tcW w:w="1744" w:type="dxa"/>
            <w:shd w:val="clear" w:color="auto" w:fill="auto"/>
          </w:tcPr>
          <w:p w14:paraId="7DBD3199" w14:textId="77777777" w:rsidR="00D011FD" w:rsidRPr="00AA0851" w:rsidRDefault="00D011FD" w:rsidP="005856DF">
            <w:pPr>
              <w:pStyle w:val="ColorfulShading-Accent31"/>
              <w:spacing w:before="60" w:after="0"/>
              <w:ind w:left="0"/>
              <w:rPr>
                <w:rFonts w:ascii="Arial" w:hAnsi="Arial" w:cs="Arial"/>
                <w:color w:val="000000"/>
              </w:rPr>
            </w:pPr>
          </w:p>
        </w:tc>
        <w:tc>
          <w:tcPr>
            <w:tcW w:w="1800" w:type="dxa"/>
            <w:shd w:val="clear" w:color="auto" w:fill="auto"/>
          </w:tcPr>
          <w:p w14:paraId="5E24A50E" w14:textId="77777777" w:rsidR="00D011FD" w:rsidRPr="00AA0851" w:rsidRDefault="00D011FD" w:rsidP="005856DF">
            <w:pPr>
              <w:pStyle w:val="ColorfulShading-Accent31"/>
              <w:spacing w:before="60" w:after="0"/>
              <w:ind w:left="0"/>
              <w:rPr>
                <w:rFonts w:ascii="Arial" w:hAnsi="Arial" w:cs="Arial"/>
                <w:color w:val="000000"/>
              </w:rPr>
            </w:pPr>
          </w:p>
        </w:tc>
      </w:tr>
      <w:tr w:rsidR="005A6BEB" w:rsidRPr="00AA0851" w14:paraId="060B541B" w14:textId="77777777" w:rsidTr="754075E9">
        <w:trPr>
          <w:trHeight w:val="843"/>
        </w:trPr>
        <w:tc>
          <w:tcPr>
            <w:tcW w:w="2977" w:type="dxa"/>
            <w:shd w:val="clear" w:color="auto" w:fill="auto"/>
          </w:tcPr>
          <w:p w14:paraId="775C9315" w14:textId="2C5480D6" w:rsidR="005A6BEB" w:rsidRPr="00AA0851" w:rsidRDefault="005A6BEB" w:rsidP="00AE287F">
            <w:pPr>
              <w:pStyle w:val="ColorfulShading-Accent31"/>
              <w:numPr>
                <w:ilvl w:val="0"/>
                <w:numId w:val="20"/>
              </w:numPr>
              <w:shd w:val="clear" w:color="auto" w:fill="FFFFFF"/>
              <w:rPr>
                <w:rFonts w:ascii="Arial" w:hAnsi="Arial" w:cs="Arial"/>
                <w:i/>
              </w:rPr>
            </w:pPr>
            <w:r w:rsidRPr="00AA0851">
              <w:rPr>
                <w:rFonts w:ascii="Arial" w:hAnsi="Arial" w:cs="Arial"/>
                <w:i/>
              </w:rPr>
              <w:t xml:space="preserve">[Include any additional unique </w:t>
            </w:r>
            <w:r w:rsidR="00A1634C" w:rsidRPr="00AA0851">
              <w:rPr>
                <w:rFonts w:ascii="Arial" w:hAnsi="Arial" w:cs="Arial"/>
                <w:i/>
              </w:rPr>
              <w:t>Opportunities a</w:t>
            </w:r>
            <w:r w:rsidRPr="00AA0851">
              <w:rPr>
                <w:rFonts w:ascii="Arial" w:hAnsi="Arial" w:cs="Arial"/>
                <w:i/>
              </w:rPr>
              <w:t xml:space="preserve">ctions </w:t>
            </w:r>
            <w:r w:rsidR="00AE287F" w:rsidRPr="00AA0851">
              <w:rPr>
                <w:rFonts w:ascii="Arial" w:hAnsi="Arial" w:cs="Arial"/>
                <w:i/>
              </w:rPr>
              <w:t>to support your reconciliation journey</w:t>
            </w:r>
            <w:r w:rsidRPr="00AA0851">
              <w:rPr>
                <w:rFonts w:ascii="Arial" w:hAnsi="Arial" w:cs="Arial"/>
                <w:i/>
              </w:rPr>
              <w:t>]</w:t>
            </w:r>
          </w:p>
        </w:tc>
        <w:tc>
          <w:tcPr>
            <w:tcW w:w="7087" w:type="dxa"/>
          </w:tcPr>
          <w:p w14:paraId="35838364" w14:textId="0E23364F" w:rsidR="005A6BEB" w:rsidRPr="00AA0851" w:rsidRDefault="00B65C5C" w:rsidP="005856DF">
            <w:pPr>
              <w:pStyle w:val="ColorfulShading-Accent31"/>
              <w:spacing w:before="60" w:after="0" w:line="240" w:lineRule="auto"/>
              <w:ind w:left="0"/>
              <w:rPr>
                <w:rFonts w:ascii="Arial" w:eastAsia="Times New Roman" w:hAnsi="Arial" w:cs="Arial"/>
                <w:i/>
                <w:color w:val="000000"/>
                <w:lang w:eastAsia="en-AU"/>
              </w:rPr>
            </w:pPr>
            <w:r w:rsidRPr="00AA0851">
              <w:rPr>
                <w:rFonts w:ascii="Arial" w:hAnsi="Arial" w:cs="Arial"/>
                <w:i/>
                <w:color w:val="000000"/>
              </w:rPr>
              <w:t>[</w:t>
            </w:r>
            <w:r w:rsidR="005A6BEB" w:rsidRPr="00AA0851">
              <w:rPr>
                <w:rFonts w:ascii="Arial" w:hAnsi="Arial" w:cs="Arial"/>
                <w:i/>
                <w:color w:val="000000"/>
              </w:rPr>
              <w:t xml:space="preserve">List the activities that are required </w:t>
            </w:r>
            <w:proofErr w:type="gramStart"/>
            <w:r w:rsidR="005A6BEB" w:rsidRPr="00AA0851">
              <w:rPr>
                <w:rFonts w:ascii="Arial" w:hAnsi="Arial" w:cs="Arial"/>
                <w:i/>
                <w:color w:val="000000"/>
              </w:rPr>
              <w:t>in order to</w:t>
            </w:r>
            <w:proofErr w:type="gramEnd"/>
            <w:r w:rsidR="005A6BEB" w:rsidRPr="00AA0851">
              <w:rPr>
                <w:rFonts w:ascii="Arial" w:hAnsi="Arial" w:cs="Arial"/>
                <w:i/>
                <w:color w:val="000000"/>
              </w:rPr>
              <w:t xml:space="preserve"> meet the objective of the Action.</w:t>
            </w:r>
            <w:r w:rsidRPr="00AA0851">
              <w:rPr>
                <w:rFonts w:ascii="Arial" w:hAnsi="Arial" w:cs="Arial"/>
                <w:i/>
                <w:color w:val="000000"/>
              </w:rPr>
              <w:t>]</w:t>
            </w:r>
          </w:p>
        </w:tc>
        <w:tc>
          <w:tcPr>
            <w:tcW w:w="1744" w:type="dxa"/>
            <w:shd w:val="clear" w:color="auto" w:fill="auto"/>
          </w:tcPr>
          <w:p w14:paraId="1154696D" w14:textId="77777777" w:rsidR="005A6BEB" w:rsidRPr="00AA0851" w:rsidRDefault="005A6BEB" w:rsidP="005856DF">
            <w:pPr>
              <w:pStyle w:val="ColorfulShading-Accent31"/>
              <w:spacing w:before="60" w:after="0"/>
              <w:ind w:left="0"/>
              <w:rPr>
                <w:rFonts w:ascii="Arial" w:hAnsi="Arial" w:cs="Arial"/>
                <w:color w:val="000000"/>
              </w:rPr>
            </w:pPr>
          </w:p>
        </w:tc>
        <w:tc>
          <w:tcPr>
            <w:tcW w:w="1800" w:type="dxa"/>
            <w:shd w:val="clear" w:color="auto" w:fill="auto"/>
          </w:tcPr>
          <w:p w14:paraId="6E5D22C2" w14:textId="77777777" w:rsidR="005A6BEB" w:rsidRPr="00AA0851" w:rsidRDefault="005A6BEB" w:rsidP="005856DF">
            <w:pPr>
              <w:pStyle w:val="ColorfulShading-Accent31"/>
              <w:spacing w:before="60" w:after="0"/>
              <w:ind w:left="0"/>
              <w:rPr>
                <w:rFonts w:ascii="Arial" w:hAnsi="Arial" w:cs="Arial"/>
                <w:color w:val="000000"/>
              </w:rPr>
            </w:pPr>
          </w:p>
        </w:tc>
      </w:tr>
    </w:tbl>
    <w:p w14:paraId="2D223D8B" w14:textId="159FBC4A" w:rsidR="00E636E2" w:rsidRPr="00AA0851" w:rsidRDefault="00E636E2">
      <w:pPr>
        <w:rPr>
          <w:rFonts w:cs="Arial"/>
        </w:rPr>
      </w:pPr>
    </w:p>
    <w:p w14:paraId="2C071E9A" w14:textId="282DCADF" w:rsidR="00E636E2" w:rsidRPr="00AA0851" w:rsidRDefault="00E636E2">
      <w:pPr>
        <w:rPr>
          <w:rFonts w:cs="Arial"/>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087"/>
        <w:gridCol w:w="1744"/>
        <w:gridCol w:w="1800"/>
      </w:tblGrid>
      <w:tr w:rsidR="00E636E2" w:rsidRPr="00AA0851" w14:paraId="67F25C00" w14:textId="77777777" w:rsidTr="754075E9">
        <w:trPr>
          <w:trHeight w:val="279"/>
        </w:trPr>
        <w:tc>
          <w:tcPr>
            <w:tcW w:w="13608" w:type="dxa"/>
            <w:gridSpan w:val="4"/>
            <w:shd w:val="clear" w:color="auto" w:fill="D9D9D9" w:themeFill="background1" w:themeFillShade="D9"/>
          </w:tcPr>
          <w:p w14:paraId="7ED5B79F" w14:textId="77777777" w:rsidR="00E636E2" w:rsidRPr="00AA0851" w:rsidRDefault="00E636E2" w:rsidP="005856DF">
            <w:pPr>
              <w:spacing w:before="60" w:line="276" w:lineRule="auto"/>
              <w:contextualSpacing/>
              <w:rPr>
                <w:rFonts w:cs="Arial"/>
                <w:b/>
                <w:color w:val="000000"/>
              </w:rPr>
            </w:pPr>
            <w:r w:rsidRPr="00AA0851">
              <w:rPr>
                <w:rFonts w:eastAsia="Calibri" w:cs="Arial"/>
                <w:b/>
                <w:color w:val="000000"/>
                <w:sz w:val="22"/>
                <w:szCs w:val="22"/>
                <w:lang w:eastAsia="en-US"/>
              </w:rPr>
              <w:t>Governance</w:t>
            </w:r>
          </w:p>
        </w:tc>
      </w:tr>
      <w:tr w:rsidR="00E636E2" w:rsidRPr="00AA0851" w14:paraId="29B0C4C4" w14:textId="77777777" w:rsidTr="754075E9">
        <w:trPr>
          <w:trHeight w:val="214"/>
        </w:trPr>
        <w:tc>
          <w:tcPr>
            <w:tcW w:w="2977" w:type="dxa"/>
            <w:shd w:val="clear" w:color="auto" w:fill="auto"/>
          </w:tcPr>
          <w:p w14:paraId="57C054F9" w14:textId="77777777" w:rsidR="00E636E2" w:rsidRPr="00AA0851" w:rsidRDefault="00E636E2" w:rsidP="005856DF">
            <w:pPr>
              <w:spacing w:before="60" w:line="276" w:lineRule="auto"/>
              <w:contextualSpacing/>
              <w:rPr>
                <w:rFonts w:eastAsia="Calibri" w:cs="Arial"/>
                <w:b/>
                <w:color w:val="000000"/>
                <w:sz w:val="22"/>
                <w:szCs w:val="22"/>
                <w:lang w:eastAsia="en-US"/>
              </w:rPr>
            </w:pPr>
            <w:r w:rsidRPr="00AA0851">
              <w:rPr>
                <w:rFonts w:eastAsia="Calibri" w:cs="Arial"/>
                <w:b/>
                <w:color w:val="000000"/>
                <w:sz w:val="22"/>
                <w:szCs w:val="22"/>
                <w:lang w:eastAsia="en-US"/>
              </w:rPr>
              <w:t>Action</w:t>
            </w:r>
          </w:p>
        </w:tc>
        <w:tc>
          <w:tcPr>
            <w:tcW w:w="7087" w:type="dxa"/>
          </w:tcPr>
          <w:p w14:paraId="0888C0A8" w14:textId="77777777" w:rsidR="00E636E2" w:rsidRPr="00AA0851" w:rsidRDefault="00E636E2" w:rsidP="005856DF">
            <w:pPr>
              <w:pStyle w:val="ColorfulShading-Accent31"/>
              <w:spacing w:before="60" w:after="0"/>
              <w:ind w:left="0"/>
              <w:rPr>
                <w:rFonts w:ascii="Arial" w:hAnsi="Arial" w:cs="Arial"/>
                <w:b/>
                <w:color w:val="000000"/>
              </w:rPr>
            </w:pPr>
            <w:r w:rsidRPr="00AA0851">
              <w:rPr>
                <w:rFonts w:ascii="Arial" w:hAnsi="Arial" w:cs="Arial"/>
                <w:b/>
                <w:color w:val="000000"/>
              </w:rPr>
              <w:t>Deliverable</w:t>
            </w:r>
          </w:p>
        </w:tc>
        <w:tc>
          <w:tcPr>
            <w:tcW w:w="1744" w:type="dxa"/>
            <w:shd w:val="clear" w:color="auto" w:fill="auto"/>
          </w:tcPr>
          <w:p w14:paraId="0153AB9A" w14:textId="5FC8184E" w:rsidR="00E636E2" w:rsidRPr="00AA0851" w:rsidRDefault="00E636E2" w:rsidP="005856DF">
            <w:pPr>
              <w:pStyle w:val="ColorfulShading-Accent31"/>
              <w:spacing w:before="60" w:after="0"/>
              <w:ind w:left="0"/>
              <w:rPr>
                <w:rFonts w:ascii="Arial" w:hAnsi="Arial" w:cs="Arial"/>
                <w:b/>
                <w:color w:val="000000"/>
              </w:rPr>
            </w:pPr>
          </w:p>
        </w:tc>
        <w:tc>
          <w:tcPr>
            <w:tcW w:w="1800" w:type="dxa"/>
            <w:shd w:val="clear" w:color="auto" w:fill="auto"/>
          </w:tcPr>
          <w:p w14:paraId="01EAD9C3" w14:textId="77777777" w:rsidR="00E636E2" w:rsidRPr="00AA0851" w:rsidRDefault="00E636E2" w:rsidP="005856DF">
            <w:pPr>
              <w:pStyle w:val="ColorfulShading-Accent31"/>
              <w:spacing w:before="60" w:after="0"/>
              <w:ind w:left="0"/>
              <w:rPr>
                <w:rFonts w:ascii="Arial" w:hAnsi="Arial" w:cs="Arial"/>
                <w:color w:val="000000"/>
              </w:rPr>
            </w:pPr>
            <w:r w:rsidRPr="00AA0851">
              <w:rPr>
                <w:rFonts w:ascii="Arial" w:hAnsi="Arial" w:cs="Arial"/>
                <w:b/>
                <w:color w:val="000000"/>
              </w:rPr>
              <w:t>Responsibility</w:t>
            </w:r>
          </w:p>
        </w:tc>
      </w:tr>
      <w:tr w:rsidR="00E636E2" w:rsidRPr="00AA0851" w14:paraId="78749886" w14:textId="77777777" w:rsidTr="754075E9">
        <w:trPr>
          <w:trHeight w:val="359"/>
        </w:trPr>
        <w:tc>
          <w:tcPr>
            <w:tcW w:w="2977" w:type="dxa"/>
            <w:vMerge w:val="restart"/>
            <w:shd w:val="clear" w:color="auto" w:fill="auto"/>
          </w:tcPr>
          <w:p w14:paraId="7D7957A5" w14:textId="5AAFA523" w:rsidR="00E636E2" w:rsidRPr="00AA0851" w:rsidRDefault="00E636E2" w:rsidP="005856DF">
            <w:pPr>
              <w:numPr>
                <w:ilvl w:val="0"/>
                <w:numId w:val="20"/>
              </w:numPr>
              <w:rPr>
                <w:rFonts w:eastAsia="Calibri" w:cs="Arial"/>
                <w:color w:val="000000"/>
                <w:sz w:val="22"/>
                <w:szCs w:val="22"/>
                <w:lang w:eastAsia="en-US"/>
              </w:rPr>
            </w:pPr>
            <w:r w:rsidRPr="00AA0851">
              <w:rPr>
                <w:rFonts w:cs="Arial"/>
                <w:color w:val="000000"/>
                <w:sz w:val="22"/>
                <w:szCs w:val="22"/>
              </w:rPr>
              <w:t>Establish and maintain an effective RAP Working Group (R</w:t>
            </w:r>
            <w:r w:rsidR="00D77946" w:rsidRPr="00AA0851">
              <w:rPr>
                <w:rFonts w:cs="Arial"/>
                <w:color w:val="000000"/>
                <w:sz w:val="22"/>
                <w:szCs w:val="22"/>
              </w:rPr>
              <w:t xml:space="preserve">AP </w:t>
            </w:r>
            <w:r w:rsidRPr="00AA0851">
              <w:rPr>
                <w:rFonts w:cs="Arial"/>
                <w:color w:val="000000"/>
                <w:sz w:val="22"/>
                <w:szCs w:val="22"/>
              </w:rPr>
              <w:t>WG) to drive governance of the RAP.</w:t>
            </w:r>
          </w:p>
        </w:tc>
        <w:tc>
          <w:tcPr>
            <w:tcW w:w="7087" w:type="dxa"/>
          </w:tcPr>
          <w:p w14:paraId="2EB13C21" w14:textId="4197E424" w:rsidR="00E636E2" w:rsidRPr="00AA0851" w:rsidRDefault="7FAA3B47" w:rsidP="6CA254ED">
            <w:pPr>
              <w:numPr>
                <w:ilvl w:val="0"/>
                <w:numId w:val="32"/>
              </w:numPr>
              <w:contextualSpacing/>
              <w:rPr>
                <w:rFonts w:cs="Arial"/>
                <w:b/>
                <w:bCs/>
                <w:color w:val="000000"/>
              </w:rPr>
            </w:pPr>
            <w:r w:rsidRPr="00AA0851">
              <w:rPr>
                <w:rFonts w:cs="Arial"/>
                <w:color w:val="000000" w:themeColor="text1"/>
                <w:sz w:val="22"/>
                <w:szCs w:val="22"/>
              </w:rPr>
              <w:t>Form a R</w:t>
            </w:r>
            <w:r w:rsidR="00D77946" w:rsidRPr="00AA0851">
              <w:rPr>
                <w:rFonts w:cs="Arial"/>
                <w:color w:val="000000" w:themeColor="text1"/>
                <w:sz w:val="22"/>
                <w:szCs w:val="22"/>
              </w:rPr>
              <w:t xml:space="preserve">AP </w:t>
            </w:r>
            <w:r w:rsidRPr="00AA0851">
              <w:rPr>
                <w:rFonts w:cs="Arial"/>
                <w:color w:val="000000" w:themeColor="text1"/>
                <w:sz w:val="22"/>
                <w:szCs w:val="22"/>
              </w:rPr>
              <w:t>WG to govern RAP implementation.</w:t>
            </w:r>
          </w:p>
          <w:p w14:paraId="0BB411BD" w14:textId="1103635B" w:rsidR="00E636E2" w:rsidRPr="00AA0851" w:rsidRDefault="4A222217" w:rsidP="6CA254ED">
            <w:pPr>
              <w:numPr>
                <w:ilvl w:val="0"/>
                <w:numId w:val="32"/>
              </w:numPr>
              <w:contextualSpacing/>
              <w:rPr>
                <w:rFonts w:cs="Arial"/>
                <w:b/>
                <w:bCs/>
                <w:color w:val="000000"/>
                <w:sz w:val="22"/>
                <w:szCs w:val="22"/>
              </w:rPr>
            </w:pPr>
            <w:r w:rsidRPr="00AA0851">
              <w:rPr>
                <w:rFonts w:cs="Arial"/>
                <w:color w:val="000000" w:themeColor="text1"/>
                <w:sz w:val="22"/>
                <w:szCs w:val="22"/>
              </w:rPr>
              <w:t>Review</w:t>
            </w:r>
            <w:r w:rsidR="769BA860" w:rsidRPr="00AA0851">
              <w:rPr>
                <w:rFonts w:cs="Arial"/>
                <w:color w:val="000000" w:themeColor="text1"/>
                <w:sz w:val="22"/>
                <w:szCs w:val="22"/>
              </w:rPr>
              <w:t xml:space="preserve"> membership upon RAP approval by Reconciliation Australia.</w:t>
            </w:r>
          </w:p>
          <w:p w14:paraId="33244E97" w14:textId="70E5E895" w:rsidR="00E636E2" w:rsidRPr="00AA0851" w:rsidRDefault="00E636E2" w:rsidP="005755FA">
            <w:pPr>
              <w:contextualSpacing/>
              <w:rPr>
                <w:rFonts w:cs="Arial"/>
                <w:b/>
                <w:bCs/>
                <w:color w:val="000000"/>
              </w:rPr>
            </w:pPr>
          </w:p>
        </w:tc>
        <w:tc>
          <w:tcPr>
            <w:tcW w:w="1744" w:type="dxa"/>
            <w:shd w:val="clear" w:color="auto" w:fill="auto"/>
          </w:tcPr>
          <w:p w14:paraId="12E7B978" w14:textId="6FDBEC88" w:rsidR="00E636E2" w:rsidRPr="00AA0851" w:rsidRDefault="00E636E2" w:rsidP="005856DF">
            <w:pPr>
              <w:rPr>
                <w:rFonts w:cs="Arial"/>
                <w:i/>
                <w:color w:val="000000"/>
                <w:sz w:val="22"/>
                <w:szCs w:val="22"/>
              </w:rPr>
            </w:pPr>
          </w:p>
        </w:tc>
        <w:tc>
          <w:tcPr>
            <w:tcW w:w="1800" w:type="dxa"/>
            <w:shd w:val="clear" w:color="auto" w:fill="auto"/>
          </w:tcPr>
          <w:p w14:paraId="5EC2F66D" w14:textId="3BA77F73" w:rsidR="00E636E2" w:rsidRPr="00AA0851" w:rsidRDefault="11BD5DCC" w:rsidP="203D1DD3">
            <w:pPr>
              <w:pStyle w:val="ColorfulShading-Accent31"/>
              <w:spacing w:after="0"/>
              <w:ind w:left="0"/>
              <w:rPr>
                <w:rFonts w:ascii="Arial" w:hAnsi="Arial" w:cs="Arial"/>
                <w:b/>
                <w:bCs/>
                <w:i/>
                <w:iCs/>
                <w:color w:val="000000"/>
              </w:rPr>
            </w:pPr>
            <w:r w:rsidRPr="00AA0851">
              <w:rPr>
                <w:rFonts w:ascii="Arial" w:hAnsi="Arial" w:cs="Arial"/>
                <w:i/>
                <w:iCs/>
                <w:color w:val="000000" w:themeColor="text1"/>
              </w:rPr>
              <w:t>RAP WG</w:t>
            </w:r>
          </w:p>
        </w:tc>
      </w:tr>
      <w:tr w:rsidR="00E636E2" w:rsidRPr="00AA0851" w14:paraId="6CFE3411" w14:textId="77777777" w:rsidTr="754075E9">
        <w:trPr>
          <w:trHeight w:val="359"/>
        </w:trPr>
        <w:tc>
          <w:tcPr>
            <w:tcW w:w="2977" w:type="dxa"/>
            <w:vMerge/>
          </w:tcPr>
          <w:p w14:paraId="2C0C4038" w14:textId="77777777" w:rsidR="00E636E2" w:rsidRPr="00AA0851" w:rsidRDefault="00E636E2" w:rsidP="005856DF">
            <w:pPr>
              <w:numPr>
                <w:ilvl w:val="0"/>
                <w:numId w:val="20"/>
              </w:numPr>
              <w:rPr>
                <w:rFonts w:cs="Arial"/>
                <w:color w:val="000000"/>
                <w:sz w:val="22"/>
                <w:szCs w:val="22"/>
              </w:rPr>
            </w:pPr>
          </w:p>
        </w:tc>
        <w:tc>
          <w:tcPr>
            <w:tcW w:w="7087" w:type="dxa"/>
          </w:tcPr>
          <w:p w14:paraId="44ABB601" w14:textId="269435DA" w:rsidR="00E636E2" w:rsidRPr="00AA0851" w:rsidRDefault="523DBA32" w:rsidP="005856DF">
            <w:pPr>
              <w:numPr>
                <w:ilvl w:val="0"/>
                <w:numId w:val="32"/>
              </w:numPr>
              <w:contextualSpacing/>
              <w:rPr>
                <w:rFonts w:cs="Arial"/>
                <w:color w:val="000000"/>
                <w:sz w:val="22"/>
                <w:szCs w:val="22"/>
              </w:rPr>
            </w:pPr>
            <w:r w:rsidRPr="00AA0851">
              <w:rPr>
                <w:rFonts w:cs="Arial"/>
                <w:color w:val="000000" w:themeColor="text1"/>
                <w:sz w:val="22"/>
                <w:szCs w:val="22"/>
              </w:rPr>
              <w:t xml:space="preserve">Review and </w:t>
            </w:r>
            <w:r w:rsidR="0BAE7911" w:rsidRPr="00AA0851">
              <w:rPr>
                <w:rFonts w:cs="Arial"/>
                <w:color w:val="000000" w:themeColor="text1"/>
                <w:sz w:val="22"/>
                <w:szCs w:val="22"/>
              </w:rPr>
              <w:t>update Terms</w:t>
            </w:r>
            <w:r w:rsidR="00B65C5C" w:rsidRPr="00AA0851">
              <w:rPr>
                <w:rFonts w:cs="Arial"/>
                <w:color w:val="000000" w:themeColor="text1"/>
                <w:sz w:val="22"/>
                <w:szCs w:val="22"/>
              </w:rPr>
              <w:t xml:space="preserve"> of R</w:t>
            </w:r>
            <w:r w:rsidR="7FAA3B47" w:rsidRPr="00AA0851">
              <w:rPr>
                <w:rFonts w:cs="Arial"/>
                <w:color w:val="000000" w:themeColor="text1"/>
                <w:sz w:val="22"/>
                <w:szCs w:val="22"/>
              </w:rPr>
              <w:t>eference for the R</w:t>
            </w:r>
            <w:r w:rsidR="00D77946" w:rsidRPr="00AA0851">
              <w:rPr>
                <w:rFonts w:cs="Arial"/>
                <w:color w:val="000000" w:themeColor="text1"/>
                <w:sz w:val="22"/>
                <w:szCs w:val="22"/>
              </w:rPr>
              <w:t xml:space="preserve">AP </w:t>
            </w:r>
            <w:r w:rsidR="7FAA3B47" w:rsidRPr="00AA0851">
              <w:rPr>
                <w:rFonts w:cs="Arial"/>
                <w:color w:val="000000" w:themeColor="text1"/>
                <w:sz w:val="22"/>
                <w:szCs w:val="22"/>
              </w:rPr>
              <w:t>WG.</w:t>
            </w:r>
          </w:p>
          <w:p w14:paraId="6D0881C7" w14:textId="107EBB17" w:rsidR="00E636E2" w:rsidRPr="00AA0851" w:rsidRDefault="31610F89" w:rsidP="6CA254ED">
            <w:pPr>
              <w:numPr>
                <w:ilvl w:val="0"/>
                <w:numId w:val="32"/>
              </w:numPr>
              <w:contextualSpacing/>
              <w:rPr>
                <w:rFonts w:cs="Arial"/>
                <w:color w:val="000000"/>
                <w:sz w:val="22"/>
                <w:szCs w:val="22"/>
              </w:rPr>
            </w:pPr>
            <w:r w:rsidRPr="00AA0851">
              <w:rPr>
                <w:rFonts w:cs="Arial"/>
                <w:color w:val="000000" w:themeColor="text1"/>
                <w:sz w:val="22"/>
                <w:szCs w:val="22"/>
              </w:rPr>
              <w:t xml:space="preserve">Integrate any recommendations from Reconciliation </w:t>
            </w:r>
            <w:r w:rsidR="78CDABDB" w:rsidRPr="00AA0851">
              <w:rPr>
                <w:rFonts w:cs="Arial"/>
                <w:color w:val="000000" w:themeColor="text1"/>
                <w:sz w:val="22"/>
                <w:szCs w:val="22"/>
              </w:rPr>
              <w:t>Australia</w:t>
            </w:r>
            <w:r w:rsidR="00D77946" w:rsidRPr="00AA0851">
              <w:rPr>
                <w:rFonts w:cs="Arial"/>
                <w:color w:val="000000" w:themeColor="text1"/>
                <w:sz w:val="22"/>
                <w:szCs w:val="22"/>
              </w:rPr>
              <w:t>.</w:t>
            </w:r>
          </w:p>
        </w:tc>
        <w:tc>
          <w:tcPr>
            <w:tcW w:w="1744" w:type="dxa"/>
            <w:shd w:val="clear" w:color="auto" w:fill="auto"/>
          </w:tcPr>
          <w:p w14:paraId="7A679C89" w14:textId="77777777" w:rsidR="00E636E2" w:rsidRPr="00AA0851" w:rsidRDefault="00E636E2" w:rsidP="005856DF">
            <w:pPr>
              <w:rPr>
                <w:rFonts w:cs="Arial"/>
                <w:i/>
                <w:color w:val="000000"/>
                <w:sz w:val="22"/>
                <w:szCs w:val="22"/>
              </w:rPr>
            </w:pPr>
          </w:p>
        </w:tc>
        <w:tc>
          <w:tcPr>
            <w:tcW w:w="1800" w:type="dxa"/>
            <w:shd w:val="clear" w:color="auto" w:fill="auto"/>
          </w:tcPr>
          <w:p w14:paraId="73ED2DAD" w14:textId="393B3154" w:rsidR="00E636E2" w:rsidRPr="00AA0851" w:rsidRDefault="0EF4C178" w:rsidP="203D1DD3">
            <w:pPr>
              <w:pStyle w:val="ColorfulShading-Accent31"/>
              <w:spacing w:after="0"/>
              <w:ind w:left="0"/>
              <w:rPr>
                <w:rFonts w:ascii="Arial" w:hAnsi="Arial" w:cs="Arial"/>
                <w:i/>
                <w:iCs/>
                <w:color w:val="000000"/>
              </w:rPr>
            </w:pPr>
            <w:r w:rsidRPr="00AA0851">
              <w:rPr>
                <w:rFonts w:ascii="Arial" w:hAnsi="Arial" w:cs="Arial"/>
                <w:i/>
                <w:iCs/>
                <w:color w:val="000000" w:themeColor="text1"/>
              </w:rPr>
              <w:t>RAP WG</w:t>
            </w:r>
          </w:p>
        </w:tc>
      </w:tr>
      <w:tr w:rsidR="00E636E2" w:rsidRPr="00AA0851" w14:paraId="025F32F6" w14:textId="77777777" w:rsidTr="754075E9">
        <w:trPr>
          <w:trHeight w:val="439"/>
        </w:trPr>
        <w:tc>
          <w:tcPr>
            <w:tcW w:w="2977" w:type="dxa"/>
            <w:vMerge/>
          </w:tcPr>
          <w:p w14:paraId="6F205181" w14:textId="77777777" w:rsidR="00E636E2" w:rsidRPr="00AA0851" w:rsidRDefault="00E636E2" w:rsidP="005856DF">
            <w:pPr>
              <w:numPr>
                <w:ilvl w:val="0"/>
                <w:numId w:val="20"/>
              </w:numPr>
              <w:rPr>
                <w:rFonts w:cs="Arial"/>
                <w:color w:val="000000"/>
                <w:sz w:val="22"/>
                <w:szCs w:val="22"/>
              </w:rPr>
            </w:pPr>
          </w:p>
        </w:tc>
        <w:tc>
          <w:tcPr>
            <w:tcW w:w="7087" w:type="dxa"/>
          </w:tcPr>
          <w:p w14:paraId="689EE481" w14:textId="46265281" w:rsidR="00E636E2" w:rsidRPr="00AA0851" w:rsidRDefault="7FAA3B47" w:rsidP="005856DF">
            <w:pPr>
              <w:numPr>
                <w:ilvl w:val="0"/>
                <w:numId w:val="32"/>
              </w:numPr>
              <w:contextualSpacing/>
              <w:rPr>
                <w:rFonts w:cs="Arial"/>
                <w:color w:val="000000"/>
                <w:sz w:val="22"/>
                <w:szCs w:val="22"/>
              </w:rPr>
            </w:pPr>
            <w:r w:rsidRPr="00AA0851">
              <w:rPr>
                <w:rFonts w:cs="Arial"/>
                <w:color w:val="000000" w:themeColor="text1"/>
                <w:sz w:val="22"/>
                <w:szCs w:val="22"/>
              </w:rPr>
              <w:t>Establish Aboriginal and Torres Strait Islander representation on the R</w:t>
            </w:r>
            <w:r w:rsidR="0003111A" w:rsidRPr="00AA0851">
              <w:rPr>
                <w:rFonts w:cs="Arial"/>
                <w:color w:val="000000" w:themeColor="text1"/>
                <w:sz w:val="22"/>
                <w:szCs w:val="22"/>
              </w:rPr>
              <w:t xml:space="preserve">AP </w:t>
            </w:r>
            <w:r w:rsidRPr="00AA0851">
              <w:rPr>
                <w:rFonts w:cs="Arial"/>
                <w:color w:val="000000" w:themeColor="text1"/>
                <w:sz w:val="22"/>
                <w:szCs w:val="22"/>
              </w:rPr>
              <w:t>WG</w:t>
            </w:r>
            <w:r w:rsidR="0003111A" w:rsidRPr="00AA0851">
              <w:rPr>
                <w:rFonts w:cs="Arial"/>
                <w:color w:val="000000" w:themeColor="text1"/>
                <w:sz w:val="22"/>
                <w:szCs w:val="22"/>
              </w:rPr>
              <w:t>;</w:t>
            </w:r>
            <w:r w:rsidR="6FBF18F4" w:rsidRPr="00AA0851">
              <w:rPr>
                <w:rFonts w:cs="Arial"/>
                <w:color w:val="000000" w:themeColor="text1"/>
                <w:sz w:val="22"/>
                <w:szCs w:val="22"/>
              </w:rPr>
              <w:t xml:space="preserve"> where membership is not equal in numbers use weighting or other mechanisms to ensure equity in voting</w:t>
            </w:r>
            <w:r w:rsidRPr="00AA0851">
              <w:rPr>
                <w:rFonts w:cs="Arial"/>
                <w:color w:val="000000" w:themeColor="text1"/>
                <w:sz w:val="22"/>
                <w:szCs w:val="22"/>
              </w:rPr>
              <w:t>.</w:t>
            </w:r>
          </w:p>
          <w:p w14:paraId="45E3C044" w14:textId="3D881ACC" w:rsidR="00E636E2" w:rsidRPr="00AA0851" w:rsidRDefault="75A17D36" w:rsidP="6CA254ED">
            <w:pPr>
              <w:numPr>
                <w:ilvl w:val="0"/>
                <w:numId w:val="32"/>
              </w:numPr>
              <w:contextualSpacing/>
              <w:rPr>
                <w:rFonts w:cs="Arial"/>
                <w:color w:val="000000"/>
                <w:sz w:val="22"/>
                <w:szCs w:val="22"/>
              </w:rPr>
            </w:pPr>
            <w:r w:rsidRPr="00AA0851">
              <w:rPr>
                <w:rFonts w:cs="Arial"/>
                <w:color w:val="000000" w:themeColor="text1"/>
                <w:sz w:val="22"/>
                <w:szCs w:val="22"/>
              </w:rPr>
              <w:t>Regularly recruit Aboriginal and Torres Strait Islander members to the R</w:t>
            </w:r>
            <w:r w:rsidR="0003111A" w:rsidRPr="00AA0851">
              <w:rPr>
                <w:rFonts w:cs="Arial"/>
                <w:color w:val="000000" w:themeColor="text1"/>
                <w:sz w:val="22"/>
                <w:szCs w:val="22"/>
              </w:rPr>
              <w:t xml:space="preserve">AP </w:t>
            </w:r>
            <w:r w:rsidRPr="00AA0851">
              <w:rPr>
                <w:rFonts w:cs="Arial"/>
                <w:color w:val="000000" w:themeColor="text1"/>
                <w:sz w:val="22"/>
                <w:szCs w:val="22"/>
              </w:rPr>
              <w:t>WG</w:t>
            </w:r>
            <w:r w:rsidR="0003111A" w:rsidRPr="00AA0851">
              <w:rPr>
                <w:rFonts w:cs="Arial"/>
                <w:color w:val="000000" w:themeColor="text1"/>
                <w:sz w:val="22"/>
                <w:szCs w:val="22"/>
              </w:rPr>
              <w:t>.</w:t>
            </w:r>
          </w:p>
        </w:tc>
        <w:tc>
          <w:tcPr>
            <w:tcW w:w="1744" w:type="dxa"/>
            <w:shd w:val="clear" w:color="auto" w:fill="auto"/>
          </w:tcPr>
          <w:p w14:paraId="4D53DB07" w14:textId="77777777" w:rsidR="00E636E2" w:rsidRPr="00AA0851" w:rsidRDefault="00E636E2" w:rsidP="005856DF">
            <w:pPr>
              <w:rPr>
                <w:rFonts w:cs="Arial"/>
                <w:i/>
                <w:color w:val="000000"/>
                <w:sz w:val="22"/>
                <w:szCs w:val="22"/>
              </w:rPr>
            </w:pPr>
          </w:p>
        </w:tc>
        <w:tc>
          <w:tcPr>
            <w:tcW w:w="1800" w:type="dxa"/>
            <w:shd w:val="clear" w:color="auto" w:fill="auto"/>
          </w:tcPr>
          <w:p w14:paraId="730207C1" w14:textId="393B3154" w:rsidR="00E636E2" w:rsidRPr="00AA0851" w:rsidRDefault="6837266F" w:rsidP="203D1DD3">
            <w:pPr>
              <w:pStyle w:val="ColorfulShading-Accent31"/>
              <w:spacing w:after="0"/>
              <w:ind w:left="0"/>
              <w:rPr>
                <w:rFonts w:ascii="Arial" w:hAnsi="Arial" w:cs="Arial"/>
                <w:i/>
                <w:iCs/>
                <w:color w:val="000000" w:themeColor="text1"/>
              </w:rPr>
            </w:pPr>
            <w:r w:rsidRPr="00AA0851">
              <w:rPr>
                <w:rFonts w:ascii="Arial" w:hAnsi="Arial" w:cs="Arial"/>
                <w:i/>
                <w:iCs/>
                <w:color w:val="000000" w:themeColor="text1"/>
              </w:rPr>
              <w:t>RAP WG</w:t>
            </w:r>
          </w:p>
          <w:p w14:paraId="25066BB8" w14:textId="7A216CAF" w:rsidR="00E636E2" w:rsidRPr="00AA0851" w:rsidRDefault="00E636E2" w:rsidP="203D1DD3">
            <w:pPr>
              <w:pStyle w:val="ColorfulShading-Accent31"/>
              <w:spacing w:after="0"/>
              <w:ind w:left="0"/>
              <w:rPr>
                <w:rFonts w:ascii="Arial" w:hAnsi="Arial" w:cs="Arial"/>
                <w:i/>
                <w:iCs/>
                <w:color w:val="000000"/>
              </w:rPr>
            </w:pPr>
          </w:p>
        </w:tc>
      </w:tr>
      <w:tr w:rsidR="00E636E2" w:rsidRPr="00AA0851" w14:paraId="55BA4753" w14:textId="77777777" w:rsidTr="754075E9">
        <w:trPr>
          <w:trHeight w:val="349"/>
        </w:trPr>
        <w:tc>
          <w:tcPr>
            <w:tcW w:w="2977" w:type="dxa"/>
            <w:vMerge w:val="restart"/>
            <w:shd w:val="clear" w:color="auto" w:fill="auto"/>
          </w:tcPr>
          <w:p w14:paraId="1932B4ED" w14:textId="77777777" w:rsidR="00E636E2" w:rsidRPr="00AA0851" w:rsidRDefault="00E636E2" w:rsidP="005856DF">
            <w:pPr>
              <w:numPr>
                <w:ilvl w:val="0"/>
                <w:numId w:val="20"/>
              </w:numPr>
              <w:spacing w:before="60"/>
              <w:rPr>
                <w:rFonts w:cs="Arial"/>
                <w:color w:val="000000"/>
                <w:sz w:val="22"/>
                <w:szCs w:val="22"/>
              </w:rPr>
            </w:pPr>
            <w:r w:rsidRPr="00AA0851">
              <w:rPr>
                <w:rFonts w:cs="Arial"/>
                <w:color w:val="000000"/>
                <w:sz w:val="22"/>
                <w:szCs w:val="22"/>
              </w:rPr>
              <w:t>Provide appropriate support for effective implementation of RAP commitments.</w:t>
            </w:r>
          </w:p>
        </w:tc>
        <w:tc>
          <w:tcPr>
            <w:tcW w:w="7087" w:type="dxa"/>
          </w:tcPr>
          <w:p w14:paraId="1C75A9A7" w14:textId="2CB0E6EE" w:rsidR="00E636E2" w:rsidRPr="00AA0851" w:rsidRDefault="7FAA3B47" w:rsidP="005856DF">
            <w:pPr>
              <w:numPr>
                <w:ilvl w:val="0"/>
                <w:numId w:val="32"/>
              </w:numPr>
              <w:spacing w:before="60"/>
              <w:contextualSpacing/>
              <w:rPr>
                <w:rFonts w:cs="Arial"/>
                <w:color w:val="000000"/>
                <w:sz w:val="22"/>
                <w:szCs w:val="22"/>
              </w:rPr>
            </w:pPr>
            <w:r w:rsidRPr="00AA0851">
              <w:rPr>
                <w:rFonts w:cs="Arial"/>
                <w:color w:val="000000" w:themeColor="text1"/>
                <w:sz w:val="22"/>
                <w:szCs w:val="22"/>
              </w:rPr>
              <w:t>Define resource needs for RAP implementation.</w:t>
            </w:r>
          </w:p>
          <w:p w14:paraId="4953AC5C" w14:textId="18B7C947" w:rsidR="00E636E2" w:rsidRPr="00AA0851" w:rsidRDefault="51650D6D" w:rsidP="6CA254ED">
            <w:pPr>
              <w:numPr>
                <w:ilvl w:val="0"/>
                <w:numId w:val="32"/>
              </w:numPr>
              <w:spacing w:before="60"/>
              <w:contextualSpacing/>
              <w:rPr>
                <w:rFonts w:cs="Arial"/>
                <w:color w:val="000000"/>
                <w:sz w:val="22"/>
                <w:szCs w:val="22"/>
              </w:rPr>
            </w:pPr>
            <w:r w:rsidRPr="00AA0851">
              <w:rPr>
                <w:rFonts w:cs="Arial"/>
                <w:color w:val="000000" w:themeColor="text1"/>
                <w:sz w:val="22"/>
                <w:szCs w:val="22"/>
              </w:rPr>
              <w:t>Develop a RAP implementation strategy</w:t>
            </w:r>
            <w:r w:rsidR="5B9D80DF" w:rsidRPr="00AA0851">
              <w:rPr>
                <w:rFonts w:cs="Arial"/>
                <w:color w:val="000000" w:themeColor="text1"/>
                <w:sz w:val="22"/>
                <w:szCs w:val="22"/>
              </w:rPr>
              <w:t xml:space="preserve"> that includes budget, </w:t>
            </w:r>
            <w:proofErr w:type="gramStart"/>
            <w:r w:rsidR="5B9D80DF" w:rsidRPr="00AA0851">
              <w:rPr>
                <w:rFonts w:cs="Arial"/>
                <w:color w:val="000000" w:themeColor="text1"/>
                <w:sz w:val="22"/>
                <w:szCs w:val="22"/>
              </w:rPr>
              <w:t>staffing</w:t>
            </w:r>
            <w:proofErr w:type="gramEnd"/>
            <w:r w:rsidR="5B9D80DF" w:rsidRPr="00AA0851">
              <w:rPr>
                <w:rFonts w:cs="Arial"/>
                <w:color w:val="000000" w:themeColor="text1"/>
                <w:sz w:val="22"/>
                <w:szCs w:val="22"/>
              </w:rPr>
              <w:t xml:space="preserve"> and human </w:t>
            </w:r>
            <w:r w:rsidR="1D969CE2" w:rsidRPr="00AA0851">
              <w:rPr>
                <w:rFonts w:cs="Arial"/>
                <w:color w:val="000000" w:themeColor="text1"/>
                <w:sz w:val="22"/>
                <w:szCs w:val="22"/>
              </w:rPr>
              <w:t>resourcing</w:t>
            </w:r>
            <w:r w:rsidR="5B9D80DF" w:rsidRPr="00AA0851">
              <w:rPr>
                <w:rFonts w:cs="Arial"/>
                <w:color w:val="000000" w:themeColor="text1"/>
                <w:sz w:val="22"/>
                <w:szCs w:val="22"/>
              </w:rPr>
              <w:t xml:space="preserve">, </w:t>
            </w:r>
            <w:r w:rsidR="5F4ECC8F" w:rsidRPr="00AA0851">
              <w:rPr>
                <w:rFonts w:cs="Arial"/>
                <w:color w:val="000000" w:themeColor="text1"/>
                <w:sz w:val="22"/>
                <w:szCs w:val="22"/>
              </w:rPr>
              <w:t>IT and infrastructure</w:t>
            </w:r>
            <w:r w:rsidR="550F8CCA" w:rsidRPr="00AA0851">
              <w:rPr>
                <w:rFonts w:cs="Arial"/>
                <w:color w:val="000000" w:themeColor="text1"/>
                <w:sz w:val="22"/>
                <w:szCs w:val="22"/>
              </w:rPr>
              <w:t xml:space="preserve"> requirements</w:t>
            </w:r>
            <w:r w:rsidR="5F4ECC8F" w:rsidRPr="00AA0851">
              <w:rPr>
                <w:rFonts w:cs="Arial"/>
                <w:color w:val="000000" w:themeColor="text1"/>
                <w:sz w:val="22"/>
                <w:szCs w:val="22"/>
              </w:rPr>
              <w:t xml:space="preserve">, </w:t>
            </w:r>
            <w:r w:rsidR="5B9D80DF" w:rsidRPr="00AA0851">
              <w:rPr>
                <w:rFonts w:cs="Arial"/>
                <w:color w:val="000000" w:themeColor="text1"/>
                <w:sz w:val="22"/>
                <w:szCs w:val="22"/>
              </w:rPr>
              <w:t>purchasing of physical resources/training, timelines</w:t>
            </w:r>
            <w:r w:rsidR="70357BE2" w:rsidRPr="00AA0851">
              <w:rPr>
                <w:rFonts w:cs="Arial"/>
                <w:color w:val="000000" w:themeColor="text1"/>
                <w:sz w:val="22"/>
                <w:szCs w:val="22"/>
              </w:rPr>
              <w:t>, evaluation indicators</w:t>
            </w:r>
          </w:p>
        </w:tc>
        <w:tc>
          <w:tcPr>
            <w:tcW w:w="1744" w:type="dxa"/>
            <w:shd w:val="clear" w:color="auto" w:fill="auto"/>
          </w:tcPr>
          <w:p w14:paraId="2A08221C" w14:textId="77777777" w:rsidR="00E636E2" w:rsidRPr="00AA0851" w:rsidRDefault="00E636E2" w:rsidP="005856DF">
            <w:pPr>
              <w:pStyle w:val="ColorfulShading-Accent31"/>
              <w:spacing w:before="60" w:after="0"/>
              <w:ind w:left="0"/>
              <w:rPr>
                <w:rFonts w:ascii="Arial" w:hAnsi="Arial" w:cs="Arial"/>
                <w:color w:val="000000"/>
              </w:rPr>
            </w:pPr>
          </w:p>
        </w:tc>
        <w:tc>
          <w:tcPr>
            <w:tcW w:w="1800" w:type="dxa"/>
            <w:shd w:val="clear" w:color="auto" w:fill="auto"/>
          </w:tcPr>
          <w:p w14:paraId="5449CF69" w14:textId="0D4678D8" w:rsidR="00E636E2" w:rsidRPr="00AA0851" w:rsidRDefault="53D293AE" w:rsidP="203D1DD3">
            <w:pPr>
              <w:pStyle w:val="ColorfulShading-Accent31"/>
              <w:spacing w:before="60" w:after="0"/>
              <w:ind w:left="0"/>
              <w:rPr>
                <w:rFonts w:ascii="Arial" w:hAnsi="Arial" w:cs="Arial"/>
                <w:i/>
                <w:iCs/>
                <w:color w:val="000000" w:themeColor="text1"/>
              </w:rPr>
            </w:pPr>
            <w:r w:rsidRPr="00AA0851">
              <w:rPr>
                <w:rFonts w:ascii="Arial" w:hAnsi="Arial" w:cs="Arial"/>
                <w:i/>
                <w:iCs/>
                <w:color w:val="000000" w:themeColor="text1"/>
              </w:rPr>
              <w:t>RAP WG</w:t>
            </w:r>
          </w:p>
          <w:p w14:paraId="15115A1A" w14:textId="6004D6AD" w:rsidR="00E636E2" w:rsidRPr="00AA0851" w:rsidRDefault="00E636E2" w:rsidP="203D1DD3">
            <w:pPr>
              <w:pStyle w:val="ColorfulShading-Accent31"/>
              <w:spacing w:before="60" w:after="0"/>
              <w:ind w:left="0"/>
              <w:rPr>
                <w:rFonts w:ascii="Arial" w:hAnsi="Arial" w:cs="Arial"/>
                <w:color w:val="000000"/>
              </w:rPr>
            </w:pPr>
          </w:p>
        </w:tc>
      </w:tr>
      <w:tr w:rsidR="00E636E2" w:rsidRPr="00AA0851" w14:paraId="4F142CFB" w14:textId="77777777" w:rsidTr="754075E9">
        <w:trPr>
          <w:trHeight w:val="381"/>
        </w:trPr>
        <w:tc>
          <w:tcPr>
            <w:tcW w:w="2977" w:type="dxa"/>
            <w:vMerge/>
          </w:tcPr>
          <w:p w14:paraId="664F179D" w14:textId="77777777" w:rsidR="00E636E2" w:rsidRPr="00AA0851" w:rsidRDefault="00E636E2" w:rsidP="005856DF">
            <w:pPr>
              <w:numPr>
                <w:ilvl w:val="0"/>
                <w:numId w:val="20"/>
              </w:numPr>
              <w:rPr>
                <w:rFonts w:cs="Arial"/>
                <w:color w:val="000000"/>
                <w:sz w:val="22"/>
                <w:szCs w:val="22"/>
              </w:rPr>
            </w:pPr>
          </w:p>
        </w:tc>
        <w:tc>
          <w:tcPr>
            <w:tcW w:w="7087" w:type="dxa"/>
          </w:tcPr>
          <w:p w14:paraId="6E29D527" w14:textId="219EAED5" w:rsidR="00E636E2" w:rsidRPr="00AA0851" w:rsidRDefault="00B65C5C" w:rsidP="005856DF">
            <w:pPr>
              <w:numPr>
                <w:ilvl w:val="0"/>
                <w:numId w:val="32"/>
              </w:numPr>
              <w:contextualSpacing/>
              <w:rPr>
                <w:rFonts w:cs="Arial"/>
                <w:color w:val="000000"/>
                <w:sz w:val="22"/>
                <w:szCs w:val="22"/>
              </w:rPr>
            </w:pPr>
            <w:r w:rsidRPr="00AA0851">
              <w:rPr>
                <w:rFonts w:cs="Arial"/>
                <w:color w:val="000000" w:themeColor="text1"/>
                <w:sz w:val="22"/>
                <w:szCs w:val="22"/>
              </w:rPr>
              <w:t xml:space="preserve">Engage </w:t>
            </w:r>
            <w:r w:rsidR="7FAA3B47" w:rsidRPr="00AA0851">
              <w:rPr>
                <w:rFonts w:cs="Arial"/>
                <w:color w:val="000000" w:themeColor="text1"/>
                <w:sz w:val="22"/>
                <w:szCs w:val="22"/>
              </w:rPr>
              <w:t xml:space="preserve">senior leaders in the delivery of RAP commitments. </w:t>
            </w:r>
          </w:p>
          <w:p w14:paraId="78DD1A79" w14:textId="564B5A70" w:rsidR="00E636E2" w:rsidRPr="00AA0851" w:rsidRDefault="427BA20C" w:rsidP="6CA254ED">
            <w:pPr>
              <w:numPr>
                <w:ilvl w:val="0"/>
                <w:numId w:val="32"/>
              </w:numPr>
              <w:contextualSpacing/>
              <w:rPr>
                <w:rFonts w:cs="Arial"/>
                <w:color w:val="000000"/>
                <w:sz w:val="22"/>
                <w:szCs w:val="22"/>
              </w:rPr>
            </w:pPr>
            <w:r w:rsidRPr="00AA0851">
              <w:rPr>
                <w:rFonts w:cs="Arial"/>
                <w:color w:val="000000" w:themeColor="text1"/>
                <w:sz w:val="22"/>
                <w:szCs w:val="22"/>
              </w:rPr>
              <w:t>Identify RAP sponsors in Senior Leadership (</w:t>
            </w:r>
            <w:proofErr w:type="gramStart"/>
            <w:r w:rsidRPr="00AA0851">
              <w:rPr>
                <w:rFonts w:cs="Arial"/>
                <w:color w:val="000000" w:themeColor="text1"/>
                <w:sz w:val="22"/>
                <w:szCs w:val="22"/>
              </w:rPr>
              <w:t>I.e.</w:t>
            </w:r>
            <w:proofErr w:type="gramEnd"/>
            <w:r w:rsidRPr="00AA0851">
              <w:rPr>
                <w:rFonts w:cs="Arial"/>
                <w:color w:val="000000" w:themeColor="text1"/>
                <w:sz w:val="22"/>
                <w:szCs w:val="22"/>
              </w:rPr>
              <w:t xml:space="preserve"> Vanessa and Liz)</w:t>
            </w:r>
          </w:p>
          <w:p w14:paraId="5B72E06B" w14:textId="508BF649" w:rsidR="00E636E2" w:rsidRPr="00AA0851" w:rsidRDefault="427BA20C" w:rsidP="6CA254ED">
            <w:pPr>
              <w:numPr>
                <w:ilvl w:val="0"/>
                <w:numId w:val="32"/>
              </w:numPr>
              <w:contextualSpacing/>
              <w:rPr>
                <w:rFonts w:cs="Arial"/>
                <w:color w:val="000000"/>
                <w:sz w:val="22"/>
                <w:szCs w:val="22"/>
              </w:rPr>
            </w:pPr>
            <w:r w:rsidRPr="00AA0851">
              <w:rPr>
                <w:rFonts w:cs="Arial"/>
                <w:color w:val="000000" w:themeColor="text1"/>
                <w:sz w:val="22"/>
                <w:szCs w:val="22"/>
              </w:rPr>
              <w:t>Consult with CFO to finalise budget to be approved by the Board of Directors</w:t>
            </w:r>
            <w:r w:rsidR="0003111A" w:rsidRPr="00AA0851">
              <w:rPr>
                <w:rFonts w:cs="Arial"/>
                <w:color w:val="000000" w:themeColor="text1"/>
                <w:sz w:val="22"/>
                <w:szCs w:val="22"/>
              </w:rPr>
              <w:t>.</w:t>
            </w:r>
          </w:p>
          <w:p w14:paraId="6955DAA6" w14:textId="32A967B4" w:rsidR="00E636E2" w:rsidRPr="00AA0851" w:rsidRDefault="427BA20C" w:rsidP="6CA254ED">
            <w:pPr>
              <w:numPr>
                <w:ilvl w:val="0"/>
                <w:numId w:val="32"/>
              </w:numPr>
              <w:contextualSpacing/>
              <w:rPr>
                <w:rFonts w:cs="Arial"/>
                <w:color w:val="000000"/>
                <w:sz w:val="22"/>
                <w:szCs w:val="22"/>
              </w:rPr>
            </w:pPr>
            <w:r w:rsidRPr="00AA0851">
              <w:rPr>
                <w:rFonts w:cs="Arial"/>
                <w:color w:val="000000" w:themeColor="text1"/>
                <w:sz w:val="22"/>
                <w:szCs w:val="22"/>
              </w:rPr>
              <w:t>Present final draft of RAP to the Board for submission to Reconciliation Australia</w:t>
            </w:r>
            <w:r w:rsidR="0003111A" w:rsidRPr="00AA0851">
              <w:rPr>
                <w:rFonts w:cs="Arial"/>
                <w:color w:val="000000" w:themeColor="text1"/>
                <w:sz w:val="22"/>
                <w:szCs w:val="22"/>
              </w:rPr>
              <w:t>.</w:t>
            </w:r>
          </w:p>
          <w:p w14:paraId="5BC76D81" w14:textId="32DF050E" w:rsidR="00E636E2" w:rsidRPr="00AA0851" w:rsidRDefault="0E9E33C3" w:rsidP="6CA254ED">
            <w:pPr>
              <w:numPr>
                <w:ilvl w:val="0"/>
                <w:numId w:val="32"/>
              </w:numPr>
              <w:contextualSpacing/>
              <w:rPr>
                <w:rFonts w:cs="Arial"/>
                <w:color w:val="000000"/>
                <w:sz w:val="22"/>
                <w:szCs w:val="22"/>
              </w:rPr>
            </w:pPr>
            <w:r w:rsidRPr="00AA0851">
              <w:rPr>
                <w:rFonts w:cs="Arial"/>
                <w:color w:val="000000" w:themeColor="text1"/>
                <w:sz w:val="22"/>
                <w:szCs w:val="22"/>
              </w:rPr>
              <w:t xml:space="preserve">RAP implementation </w:t>
            </w:r>
            <w:r w:rsidR="22BB30FB" w:rsidRPr="00AA0851">
              <w:rPr>
                <w:rFonts w:cs="Arial"/>
                <w:color w:val="000000" w:themeColor="text1"/>
                <w:sz w:val="22"/>
                <w:szCs w:val="22"/>
              </w:rPr>
              <w:t xml:space="preserve">updates </w:t>
            </w:r>
            <w:r w:rsidR="65A7F5DD" w:rsidRPr="00AA0851">
              <w:rPr>
                <w:rFonts w:cs="Arial"/>
                <w:color w:val="000000" w:themeColor="text1"/>
                <w:sz w:val="22"/>
                <w:szCs w:val="22"/>
              </w:rPr>
              <w:t>a</w:t>
            </w:r>
            <w:r w:rsidRPr="00AA0851">
              <w:rPr>
                <w:rFonts w:cs="Arial"/>
                <w:color w:val="000000" w:themeColor="text1"/>
                <w:sz w:val="22"/>
                <w:szCs w:val="22"/>
              </w:rPr>
              <w:t>s a standing agenda item in Leadership and Board meetings</w:t>
            </w:r>
            <w:r w:rsidR="0003111A" w:rsidRPr="00AA0851">
              <w:rPr>
                <w:rFonts w:cs="Arial"/>
                <w:color w:val="000000" w:themeColor="text1"/>
                <w:sz w:val="22"/>
                <w:szCs w:val="22"/>
              </w:rPr>
              <w:t>.</w:t>
            </w:r>
          </w:p>
          <w:p w14:paraId="53F0DB66" w14:textId="3B96AAF1" w:rsidR="00E636E2" w:rsidRPr="00AA0851" w:rsidRDefault="6DF0A65B" w:rsidP="0F8F53B9">
            <w:pPr>
              <w:numPr>
                <w:ilvl w:val="0"/>
                <w:numId w:val="32"/>
              </w:numPr>
              <w:contextualSpacing/>
              <w:rPr>
                <w:rFonts w:cs="Arial"/>
                <w:color w:val="000000"/>
                <w:sz w:val="22"/>
                <w:szCs w:val="22"/>
              </w:rPr>
            </w:pPr>
            <w:r w:rsidRPr="00AA0851">
              <w:rPr>
                <w:rFonts w:cs="Arial"/>
                <w:color w:val="000000" w:themeColor="text1"/>
                <w:sz w:val="22"/>
                <w:szCs w:val="22"/>
              </w:rPr>
              <w:t>Embed regular review of</w:t>
            </w:r>
            <w:r w:rsidR="5811E2FF" w:rsidRPr="00AA0851">
              <w:rPr>
                <w:rFonts w:cs="Arial"/>
                <w:color w:val="000000" w:themeColor="text1"/>
                <w:sz w:val="22"/>
                <w:szCs w:val="22"/>
              </w:rPr>
              <w:t xml:space="preserve"> funding</w:t>
            </w:r>
            <w:r w:rsidR="0A488061" w:rsidRPr="00AA0851">
              <w:rPr>
                <w:rFonts w:cs="Arial"/>
                <w:color w:val="000000" w:themeColor="text1"/>
                <w:sz w:val="22"/>
                <w:szCs w:val="22"/>
              </w:rPr>
              <w:t>/grant</w:t>
            </w:r>
            <w:r w:rsidR="5811E2FF" w:rsidRPr="00AA0851">
              <w:rPr>
                <w:rFonts w:cs="Arial"/>
                <w:color w:val="000000" w:themeColor="text1"/>
                <w:sz w:val="22"/>
                <w:szCs w:val="22"/>
              </w:rPr>
              <w:t xml:space="preserve"> opportunities to expand </w:t>
            </w:r>
            <w:r w:rsidR="4FFE6015" w:rsidRPr="00AA0851">
              <w:rPr>
                <w:rFonts w:cs="Arial"/>
                <w:color w:val="000000" w:themeColor="text1"/>
                <w:sz w:val="22"/>
                <w:szCs w:val="22"/>
              </w:rPr>
              <w:t>RAP activities</w:t>
            </w:r>
            <w:r w:rsidR="0003111A" w:rsidRPr="00AA0851">
              <w:rPr>
                <w:rFonts w:cs="Arial"/>
                <w:color w:val="000000" w:themeColor="text1"/>
                <w:sz w:val="22"/>
                <w:szCs w:val="22"/>
              </w:rPr>
              <w:t>.</w:t>
            </w:r>
          </w:p>
          <w:p w14:paraId="0349C16C" w14:textId="299E4F70" w:rsidR="00E636E2" w:rsidRPr="00AA0851" w:rsidRDefault="520A3193" w:rsidP="0F8F53B9">
            <w:pPr>
              <w:numPr>
                <w:ilvl w:val="0"/>
                <w:numId w:val="32"/>
              </w:numPr>
              <w:contextualSpacing/>
              <w:rPr>
                <w:rFonts w:cs="Arial"/>
                <w:color w:val="000000"/>
                <w:sz w:val="22"/>
                <w:szCs w:val="22"/>
              </w:rPr>
            </w:pPr>
            <w:r w:rsidRPr="00AA0851">
              <w:rPr>
                <w:rFonts w:cs="Arial"/>
                <w:color w:val="000000" w:themeColor="text1"/>
                <w:sz w:val="22"/>
                <w:szCs w:val="22"/>
              </w:rPr>
              <w:t>Establish partnerships with Aboriginal and Torres Strait Islander organisations to leverage funding/grant opportunities</w:t>
            </w:r>
            <w:r w:rsidR="0003111A" w:rsidRPr="00AA0851">
              <w:rPr>
                <w:rFonts w:cs="Arial"/>
                <w:color w:val="000000" w:themeColor="text1"/>
                <w:sz w:val="22"/>
                <w:szCs w:val="22"/>
              </w:rPr>
              <w:t>.</w:t>
            </w:r>
          </w:p>
        </w:tc>
        <w:tc>
          <w:tcPr>
            <w:tcW w:w="1744" w:type="dxa"/>
            <w:shd w:val="clear" w:color="auto" w:fill="auto"/>
          </w:tcPr>
          <w:p w14:paraId="3F8E087A" w14:textId="77777777" w:rsidR="00E636E2" w:rsidRPr="00AA0851" w:rsidRDefault="00E636E2" w:rsidP="005856DF">
            <w:pPr>
              <w:pStyle w:val="ColorfulShading-Accent31"/>
              <w:spacing w:after="0"/>
              <w:ind w:left="0"/>
              <w:rPr>
                <w:rFonts w:ascii="Arial" w:hAnsi="Arial" w:cs="Arial"/>
                <w:color w:val="000000"/>
              </w:rPr>
            </w:pPr>
          </w:p>
        </w:tc>
        <w:tc>
          <w:tcPr>
            <w:tcW w:w="1800" w:type="dxa"/>
            <w:shd w:val="clear" w:color="auto" w:fill="auto"/>
          </w:tcPr>
          <w:p w14:paraId="46E80BA9" w14:textId="76594DBB" w:rsidR="00E636E2" w:rsidRPr="00AA0851" w:rsidRDefault="33250647" w:rsidP="005856DF">
            <w:pPr>
              <w:pStyle w:val="ColorfulShading-Accent31"/>
              <w:spacing w:after="0"/>
              <w:ind w:left="0"/>
              <w:rPr>
                <w:rFonts w:ascii="Arial" w:hAnsi="Arial" w:cs="Arial"/>
                <w:color w:val="000000"/>
              </w:rPr>
            </w:pPr>
            <w:r w:rsidRPr="00AA0851">
              <w:rPr>
                <w:rFonts w:ascii="Arial" w:hAnsi="Arial" w:cs="Arial"/>
                <w:color w:val="000000" w:themeColor="text1"/>
              </w:rPr>
              <w:t>RAP co-chairs/ CEO</w:t>
            </w:r>
          </w:p>
        </w:tc>
      </w:tr>
      <w:tr w:rsidR="00E636E2" w:rsidRPr="00AA0851" w14:paraId="044B959F" w14:textId="77777777" w:rsidTr="754075E9">
        <w:trPr>
          <w:trHeight w:val="508"/>
        </w:trPr>
        <w:tc>
          <w:tcPr>
            <w:tcW w:w="2977" w:type="dxa"/>
            <w:vMerge/>
          </w:tcPr>
          <w:p w14:paraId="540E8A2D" w14:textId="77777777" w:rsidR="00E636E2" w:rsidRPr="00AA0851" w:rsidRDefault="00E636E2" w:rsidP="005856DF">
            <w:pPr>
              <w:numPr>
                <w:ilvl w:val="0"/>
                <w:numId w:val="20"/>
              </w:numPr>
              <w:spacing w:before="60"/>
              <w:rPr>
                <w:rFonts w:cs="Arial"/>
                <w:color w:val="000000"/>
                <w:sz w:val="22"/>
                <w:szCs w:val="22"/>
              </w:rPr>
            </w:pPr>
          </w:p>
        </w:tc>
        <w:tc>
          <w:tcPr>
            <w:tcW w:w="7087" w:type="dxa"/>
          </w:tcPr>
          <w:p w14:paraId="082E19A6" w14:textId="7FF3C619" w:rsidR="00E636E2" w:rsidRPr="00AA0851" w:rsidRDefault="7FAA3B47" w:rsidP="005856DF">
            <w:pPr>
              <w:numPr>
                <w:ilvl w:val="0"/>
                <w:numId w:val="32"/>
              </w:numPr>
              <w:contextualSpacing/>
              <w:rPr>
                <w:rFonts w:cs="Arial"/>
                <w:color w:val="000000"/>
                <w:sz w:val="22"/>
                <w:szCs w:val="22"/>
              </w:rPr>
            </w:pPr>
            <w:r w:rsidRPr="00AA0851">
              <w:rPr>
                <w:rFonts w:cs="Arial"/>
                <w:color w:val="000000" w:themeColor="text1"/>
                <w:sz w:val="22"/>
                <w:szCs w:val="22"/>
              </w:rPr>
              <w:t>Define appropriate systems and capability to track, measure and report on RAP commitments.</w:t>
            </w:r>
          </w:p>
          <w:p w14:paraId="514B482F" w14:textId="47380750" w:rsidR="00E636E2" w:rsidRPr="00AA0851" w:rsidRDefault="79BFC5AF" w:rsidP="6CA254ED">
            <w:pPr>
              <w:numPr>
                <w:ilvl w:val="0"/>
                <w:numId w:val="32"/>
              </w:numPr>
              <w:contextualSpacing/>
              <w:rPr>
                <w:rFonts w:cs="Arial"/>
                <w:color w:val="000000"/>
                <w:sz w:val="22"/>
                <w:szCs w:val="22"/>
              </w:rPr>
            </w:pPr>
            <w:r w:rsidRPr="00AA0851">
              <w:rPr>
                <w:rFonts w:cs="Arial"/>
                <w:color w:val="000000" w:themeColor="text1"/>
                <w:sz w:val="22"/>
                <w:szCs w:val="22"/>
              </w:rPr>
              <w:t>Embed relevant indicators within ELMO (</w:t>
            </w:r>
            <w:r w:rsidR="0003111A" w:rsidRPr="00AA0851">
              <w:rPr>
                <w:rFonts w:cs="Arial"/>
                <w:color w:val="000000" w:themeColor="text1"/>
                <w:sz w:val="22"/>
                <w:szCs w:val="22"/>
              </w:rPr>
              <w:t>e.g.,</w:t>
            </w:r>
            <w:r w:rsidRPr="00AA0851">
              <w:rPr>
                <w:rFonts w:cs="Arial"/>
                <w:color w:val="000000" w:themeColor="text1"/>
                <w:sz w:val="22"/>
                <w:szCs w:val="22"/>
              </w:rPr>
              <w:t xml:space="preserve"> staff identifying as Aboriginal and Torres Strait Islander, training</w:t>
            </w:r>
            <w:r w:rsidR="5876ADB3" w:rsidRPr="00AA0851">
              <w:rPr>
                <w:rFonts w:cs="Arial"/>
                <w:color w:val="000000" w:themeColor="text1"/>
                <w:sz w:val="22"/>
                <w:szCs w:val="22"/>
              </w:rPr>
              <w:t>, etc</w:t>
            </w:r>
            <w:r w:rsidRPr="00AA0851">
              <w:rPr>
                <w:rFonts w:cs="Arial"/>
                <w:color w:val="000000" w:themeColor="text1"/>
                <w:sz w:val="22"/>
                <w:szCs w:val="22"/>
              </w:rPr>
              <w:t>)</w:t>
            </w:r>
            <w:r w:rsidR="0003111A" w:rsidRPr="00AA0851">
              <w:rPr>
                <w:rFonts w:cs="Arial"/>
                <w:color w:val="000000" w:themeColor="text1"/>
                <w:sz w:val="22"/>
                <w:szCs w:val="22"/>
              </w:rPr>
              <w:t>.</w:t>
            </w:r>
          </w:p>
          <w:p w14:paraId="1F246E80" w14:textId="5237D82D" w:rsidR="00E636E2" w:rsidRPr="00AA0851" w:rsidRDefault="5B18C47A" w:rsidP="6CA254ED">
            <w:pPr>
              <w:numPr>
                <w:ilvl w:val="0"/>
                <w:numId w:val="32"/>
              </w:numPr>
              <w:contextualSpacing/>
              <w:rPr>
                <w:rFonts w:cs="Arial"/>
                <w:color w:val="000000"/>
                <w:sz w:val="22"/>
                <w:szCs w:val="22"/>
              </w:rPr>
            </w:pPr>
            <w:r w:rsidRPr="00AA0851">
              <w:rPr>
                <w:rFonts w:cs="Arial"/>
                <w:color w:val="000000" w:themeColor="text1"/>
                <w:sz w:val="22"/>
                <w:szCs w:val="22"/>
              </w:rPr>
              <w:t>Explore ways to capture RAP</w:t>
            </w:r>
            <w:r w:rsidR="0F4570F0" w:rsidRPr="00AA0851">
              <w:rPr>
                <w:rFonts w:cs="Arial"/>
                <w:color w:val="000000" w:themeColor="text1"/>
                <w:sz w:val="22"/>
                <w:szCs w:val="22"/>
              </w:rPr>
              <w:t xml:space="preserve"> </w:t>
            </w:r>
            <w:r w:rsidRPr="00AA0851">
              <w:rPr>
                <w:rFonts w:cs="Arial"/>
                <w:color w:val="000000" w:themeColor="text1"/>
                <w:sz w:val="22"/>
                <w:szCs w:val="22"/>
              </w:rPr>
              <w:t>data through all Client Management systems used across the organisation</w:t>
            </w:r>
            <w:r w:rsidR="51830B5A" w:rsidRPr="00AA0851">
              <w:rPr>
                <w:rFonts w:cs="Arial"/>
                <w:color w:val="000000" w:themeColor="text1"/>
                <w:sz w:val="22"/>
                <w:szCs w:val="22"/>
              </w:rPr>
              <w:t xml:space="preserve"> (</w:t>
            </w:r>
            <w:r w:rsidR="0003111A" w:rsidRPr="00AA0851">
              <w:rPr>
                <w:rFonts w:cs="Arial"/>
                <w:color w:val="000000" w:themeColor="text1"/>
                <w:sz w:val="22"/>
                <w:szCs w:val="22"/>
              </w:rPr>
              <w:t>e.g.,</w:t>
            </w:r>
            <w:r w:rsidR="51830B5A" w:rsidRPr="00AA0851">
              <w:rPr>
                <w:rFonts w:cs="Arial"/>
                <w:color w:val="000000" w:themeColor="text1"/>
                <w:sz w:val="22"/>
                <w:szCs w:val="22"/>
              </w:rPr>
              <w:t xml:space="preserve"> clients identifying as Aboriginal and Torres Strait</w:t>
            </w:r>
            <w:r w:rsidR="0CB69D58" w:rsidRPr="00AA0851">
              <w:rPr>
                <w:rFonts w:cs="Arial"/>
                <w:color w:val="000000" w:themeColor="text1"/>
                <w:sz w:val="22"/>
                <w:szCs w:val="22"/>
              </w:rPr>
              <w:t xml:space="preserve"> Islander</w:t>
            </w:r>
            <w:r w:rsidR="51830B5A" w:rsidRPr="00AA0851">
              <w:rPr>
                <w:rFonts w:cs="Arial"/>
                <w:color w:val="000000" w:themeColor="text1"/>
                <w:sz w:val="22"/>
                <w:szCs w:val="22"/>
              </w:rPr>
              <w:t>)</w:t>
            </w:r>
            <w:r w:rsidR="0003111A" w:rsidRPr="00AA0851">
              <w:rPr>
                <w:rFonts w:cs="Arial"/>
                <w:color w:val="000000" w:themeColor="text1"/>
                <w:sz w:val="22"/>
                <w:szCs w:val="22"/>
              </w:rPr>
              <w:t>.</w:t>
            </w:r>
          </w:p>
          <w:p w14:paraId="7939AB0D" w14:textId="0ADBDAF7" w:rsidR="00E636E2" w:rsidRPr="00AA0851" w:rsidRDefault="1EA317BC" w:rsidP="0F8F53B9">
            <w:pPr>
              <w:numPr>
                <w:ilvl w:val="0"/>
                <w:numId w:val="32"/>
              </w:numPr>
              <w:contextualSpacing/>
              <w:rPr>
                <w:rFonts w:eastAsia="Arial" w:cs="Arial"/>
                <w:color w:val="000000"/>
                <w:sz w:val="22"/>
                <w:szCs w:val="22"/>
              </w:rPr>
            </w:pPr>
            <w:r w:rsidRPr="00AA0851">
              <w:rPr>
                <w:rFonts w:cs="Arial"/>
                <w:color w:val="000000" w:themeColor="text1"/>
                <w:sz w:val="22"/>
                <w:szCs w:val="22"/>
              </w:rPr>
              <w:t>Embed mechanisms to capture baseline data for community participation and feedback</w:t>
            </w:r>
            <w:r w:rsidR="0003111A" w:rsidRPr="00AA0851">
              <w:rPr>
                <w:rFonts w:cs="Arial"/>
                <w:color w:val="000000" w:themeColor="text1"/>
                <w:sz w:val="22"/>
                <w:szCs w:val="22"/>
              </w:rPr>
              <w:t>.</w:t>
            </w:r>
          </w:p>
          <w:p w14:paraId="34C31371" w14:textId="5E84BE4B" w:rsidR="00E636E2" w:rsidRPr="00AA0851" w:rsidRDefault="5F8130C6" w:rsidP="0F8F53B9">
            <w:pPr>
              <w:numPr>
                <w:ilvl w:val="0"/>
                <w:numId w:val="32"/>
              </w:numPr>
              <w:contextualSpacing/>
              <w:rPr>
                <w:rFonts w:cs="Arial"/>
                <w:color w:val="000000"/>
                <w:sz w:val="22"/>
                <w:szCs w:val="22"/>
              </w:rPr>
            </w:pPr>
            <w:r w:rsidRPr="00AA0851">
              <w:rPr>
                <w:rFonts w:cs="Arial"/>
                <w:color w:val="000000" w:themeColor="text1"/>
                <w:sz w:val="22"/>
                <w:szCs w:val="22"/>
              </w:rPr>
              <w:t>RAP implementation updates</w:t>
            </w:r>
            <w:r w:rsidR="3563EF34" w:rsidRPr="00AA0851">
              <w:rPr>
                <w:rFonts w:cs="Arial"/>
                <w:color w:val="000000" w:themeColor="text1"/>
                <w:sz w:val="22"/>
                <w:szCs w:val="22"/>
              </w:rPr>
              <w:t>/actions</w:t>
            </w:r>
            <w:r w:rsidRPr="00AA0851">
              <w:rPr>
                <w:rFonts w:cs="Arial"/>
                <w:color w:val="000000" w:themeColor="text1"/>
                <w:sz w:val="22"/>
                <w:szCs w:val="22"/>
              </w:rPr>
              <w:t xml:space="preserve"> </w:t>
            </w:r>
            <w:r w:rsidR="0003111A" w:rsidRPr="00AA0851">
              <w:rPr>
                <w:rFonts w:cs="Arial"/>
                <w:color w:val="000000" w:themeColor="text1"/>
                <w:sz w:val="22"/>
                <w:szCs w:val="22"/>
              </w:rPr>
              <w:t>are</w:t>
            </w:r>
            <w:r w:rsidRPr="00AA0851">
              <w:rPr>
                <w:rFonts w:cs="Arial"/>
                <w:color w:val="000000" w:themeColor="text1"/>
                <w:sz w:val="22"/>
                <w:szCs w:val="22"/>
              </w:rPr>
              <w:t xml:space="preserve"> a standing agenda item in all team meetings across the organisation</w:t>
            </w:r>
            <w:r w:rsidR="0003111A" w:rsidRPr="00AA0851">
              <w:rPr>
                <w:rFonts w:cs="Arial"/>
                <w:color w:val="000000" w:themeColor="text1"/>
                <w:sz w:val="22"/>
                <w:szCs w:val="22"/>
              </w:rPr>
              <w:t>.</w:t>
            </w:r>
          </w:p>
          <w:p w14:paraId="4CD7B6E4" w14:textId="55FCFA09" w:rsidR="00E636E2" w:rsidRPr="00AA0851" w:rsidRDefault="5F8130C6" w:rsidP="6CA254ED">
            <w:pPr>
              <w:numPr>
                <w:ilvl w:val="0"/>
                <w:numId w:val="32"/>
              </w:numPr>
              <w:contextualSpacing/>
              <w:rPr>
                <w:rFonts w:eastAsia="Arial" w:cs="Arial"/>
                <w:color w:val="000000"/>
                <w:sz w:val="22"/>
                <w:szCs w:val="22"/>
              </w:rPr>
            </w:pPr>
            <w:r w:rsidRPr="00AA0851">
              <w:rPr>
                <w:rFonts w:cs="Arial"/>
                <w:color w:val="000000" w:themeColor="text1"/>
                <w:sz w:val="22"/>
                <w:szCs w:val="22"/>
              </w:rPr>
              <w:t>RAP implementation strategy is update</w:t>
            </w:r>
            <w:r w:rsidR="62DEA963" w:rsidRPr="00AA0851">
              <w:rPr>
                <w:rFonts w:cs="Arial"/>
                <w:color w:val="000000" w:themeColor="text1"/>
                <w:sz w:val="22"/>
                <w:szCs w:val="22"/>
              </w:rPr>
              <w:t>d</w:t>
            </w:r>
            <w:r w:rsidRPr="00AA0851">
              <w:rPr>
                <w:rFonts w:cs="Arial"/>
                <w:color w:val="000000" w:themeColor="text1"/>
                <w:sz w:val="22"/>
                <w:szCs w:val="22"/>
              </w:rPr>
              <w:t xml:space="preserve"> as deliverables are completed</w:t>
            </w:r>
            <w:r w:rsidR="0003111A" w:rsidRPr="00AA0851">
              <w:rPr>
                <w:rFonts w:cs="Arial"/>
                <w:color w:val="000000" w:themeColor="text1"/>
                <w:sz w:val="22"/>
                <w:szCs w:val="22"/>
              </w:rPr>
              <w:t>.</w:t>
            </w:r>
          </w:p>
        </w:tc>
        <w:tc>
          <w:tcPr>
            <w:tcW w:w="1744" w:type="dxa"/>
            <w:shd w:val="clear" w:color="auto" w:fill="auto"/>
          </w:tcPr>
          <w:p w14:paraId="0A901ACE" w14:textId="77777777" w:rsidR="00E636E2" w:rsidRPr="00AA0851" w:rsidRDefault="00E636E2" w:rsidP="005856DF">
            <w:pPr>
              <w:pStyle w:val="ColorfulShading-Accent31"/>
              <w:spacing w:before="60" w:after="0"/>
              <w:ind w:left="0"/>
              <w:rPr>
                <w:rFonts w:ascii="Arial" w:hAnsi="Arial" w:cs="Arial"/>
                <w:color w:val="000000"/>
              </w:rPr>
            </w:pPr>
          </w:p>
        </w:tc>
        <w:tc>
          <w:tcPr>
            <w:tcW w:w="1800" w:type="dxa"/>
            <w:shd w:val="clear" w:color="auto" w:fill="auto"/>
          </w:tcPr>
          <w:p w14:paraId="5560F95F" w14:textId="438BDCE7" w:rsidR="00E636E2" w:rsidRPr="00AA0851" w:rsidRDefault="1C49DB75" w:rsidP="005856DF">
            <w:pPr>
              <w:pStyle w:val="ColorfulShading-Accent31"/>
              <w:spacing w:before="60" w:after="0"/>
              <w:ind w:left="0"/>
              <w:rPr>
                <w:rFonts w:ascii="Arial" w:hAnsi="Arial" w:cs="Arial"/>
                <w:color w:val="000000"/>
              </w:rPr>
            </w:pPr>
            <w:r w:rsidRPr="00AA0851">
              <w:rPr>
                <w:rFonts w:ascii="Arial" w:hAnsi="Arial" w:cs="Arial"/>
                <w:color w:val="000000" w:themeColor="text1"/>
              </w:rPr>
              <w:t>Quality reporting activity</w:t>
            </w:r>
          </w:p>
        </w:tc>
      </w:tr>
      <w:tr w:rsidR="00E636E2" w:rsidRPr="00AA0851" w14:paraId="2187DD82" w14:textId="77777777" w:rsidTr="754075E9">
        <w:trPr>
          <w:trHeight w:val="1004"/>
        </w:trPr>
        <w:tc>
          <w:tcPr>
            <w:tcW w:w="2977" w:type="dxa"/>
            <w:shd w:val="clear" w:color="auto" w:fill="auto"/>
          </w:tcPr>
          <w:p w14:paraId="62B79BA6" w14:textId="77777777" w:rsidR="00E636E2" w:rsidRPr="00AA0851" w:rsidDel="00727824" w:rsidRDefault="00E636E2" w:rsidP="005856DF">
            <w:pPr>
              <w:numPr>
                <w:ilvl w:val="0"/>
                <w:numId w:val="20"/>
              </w:numPr>
              <w:spacing w:before="60"/>
              <w:rPr>
                <w:rFonts w:cs="Arial"/>
                <w:color w:val="000000"/>
                <w:sz w:val="22"/>
                <w:szCs w:val="22"/>
              </w:rPr>
            </w:pPr>
            <w:r w:rsidRPr="00AA0851">
              <w:rPr>
                <w:rFonts w:cs="Arial"/>
                <w:color w:val="000000"/>
                <w:sz w:val="22"/>
                <w:szCs w:val="22"/>
              </w:rPr>
              <w:t xml:space="preserve">Build accountability and transparency through reporting RAP achievements, </w:t>
            </w:r>
            <w:proofErr w:type="gramStart"/>
            <w:r w:rsidRPr="00AA0851">
              <w:rPr>
                <w:rFonts w:cs="Arial"/>
                <w:color w:val="000000"/>
                <w:sz w:val="22"/>
                <w:szCs w:val="22"/>
              </w:rPr>
              <w:t>challenges</w:t>
            </w:r>
            <w:proofErr w:type="gramEnd"/>
            <w:r w:rsidRPr="00AA0851">
              <w:rPr>
                <w:rFonts w:cs="Arial"/>
                <w:color w:val="000000"/>
                <w:sz w:val="22"/>
                <w:szCs w:val="22"/>
              </w:rPr>
              <w:t xml:space="preserve"> and learnings both internally and externally.</w:t>
            </w:r>
          </w:p>
        </w:tc>
        <w:tc>
          <w:tcPr>
            <w:tcW w:w="7087" w:type="dxa"/>
          </w:tcPr>
          <w:p w14:paraId="3536EE70" w14:textId="3974BB2D" w:rsidR="00E636E2" w:rsidRPr="00AA0851" w:rsidRDefault="7FAA3B47" w:rsidP="005856DF">
            <w:pPr>
              <w:numPr>
                <w:ilvl w:val="0"/>
                <w:numId w:val="32"/>
              </w:numPr>
              <w:spacing w:before="60"/>
              <w:contextualSpacing/>
              <w:rPr>
                <w:rFonts w:cs="Arial"/>
                <w:color w:val="000000"/>
                <w:sz w:val="22"/>
                <w:szCs w:val="22"/>
              </w:rPr>
            </w:pPr>
            <w:r w:rsidRPr="00AA0851">
              <w:rPr>
                <w:rFonts w:cs="Arial"/>
                <w:color w:val="000000" w:themeColor="text1"/>
                <w:sz w:val="22"/>
                <w:szCs w:val="22"/>
              </w:rPr>
              <w:t>Complete and submit the annual RAP Impact Measurement Questionnaire to Reconciliation Australia.</w:t>
            </w:r>
          </w:p>
          <w:p w14:paraId="32F6E5C2" w14:textId="3941F9B3" w:rsidR="00E636E2" w:rsidRPr="00AA0851" w:rsidRDefault="7408D465" w:rsidP="6CA254ED">
            <w:pPr>
              <w:numPr>
                <w:ilvl w:val="0"/>
                <w:numId w:val="32"/>
              </w:numPr>
              <w:spacing w:before="60"/>
              <w:contextualSpacing/>
              <w:rPr>
                <w:rFonts w:eastAsia="Arial" w:cs="Arial"/>
                <w:color w:val="000000"/>
                <w:sz w:val="22"/>
                <w:szCs w:val="22"/>
              </w:rPr>
            </w:pPr>
            <w:r w:rsidRPr="00AA0851">
              <w:rPr>
                <w:rFonts w:cs="Arial"/>
                <w:color w:val="000000" w:themeColor="text1"/>
                <w:sz w:val="22"/>
                <w:szCs w:val="22"/>
              </w:rPr>
              <w:t>R</w:t>
            </w:r>
            <w:r w:rsidR="0003111A" w:rsidRPr="00AA0851">
              <w:rPr>
                <w:rFonts w:cs="Arial"/>
                <w:color w:val="000000" w:themeColor="text1"/>
                <w:sz w:val="22"/>
                <w:szCs w:val="22"/>
              </w:rPr>
              <w:t xml:space="preserve">AP </w:t>
            </w:r>
            <w:r w:rsidRPr="00AA0851">
              <w:rPr>
                <w:rFonts w:cs="Arial"/>
                <w:color w:val="000000" w:themeColor="text1"/>
                <w:sz w:val="22"/>
                <w:szCs w:val="22"/>
              </w:rPr>
              <w:t xml:space="preserve">WG provides regular RAP implementation updates through </w:t>
            </w:r>
            <w:proofErr w:type="spellStart"/>
            <w:r w:rsidRPr="00AA0851">
              <w:rPr>
                <w:rFonts w:cs="Arial"/>
                <w:color w:val="000000" w:themeColor="text1"/>
                <w:sz w:val="22"/>
                <w:szCs w:val="22"/>
              </w:rPr>
              <w:t>YourHub</w:t>
            </w:r>
            <w:proofErr w:type="spellEnd"/>
            <w:r w:rsidRPr="00AA0851">
              <w:rPr>
                <w:rFonts w:cs="Arial"/>
                <w:color w:val="000000" w:themeColor="text1"/>
                <w:sz w:val="22"/>
                <w:szCs w:val="22"/>
              </w:rPr>
              <w:t xml:space="preserve"> news pages</w:t>
            </w:r>
            <w:r w:rsidR="44D4B56B" w:rsidRPr="00AA0851">
              <w:rPr>
                <w:rFonts w:cs="Arial"/>
                <w:color w:val="000000" w:themeColor="text1"/>
                <w:sz w:val="22"/>
                <w:szCs w:val="22"/>
              </w:rPr>
              <w:t xml:space="preserve"> (internal)</w:t>
            </w:r>
            <w:r w:rsidR="0003111A" w:rsidRPr="00AA0851">
              <w:rPr>
                <w:rFonts w:cs="Arial"/>
                <w:color w:val="000000" w:themeColor="text1"/>
                <w:sz w:val="22"/>
                <w:szCs w:val="22"/>
              </w:rPr>
              <w:t>.</w:t>
            </w:r>
          </w:p>
          <w:p w14:paraId="208A20AB" w14:textId="76DCEA35" w:rsidR="00E636E2" w:rsidRPr="00AA0851" w:rsidRDefault="7408D465" w:rsidP="0F8F53B9">
            <w:pPr>
              <w:numPr>
                <w:ilvl w:val="0"/>
                <w:numId w:val="32"/>
              </w:numPr>
              <w:spacing w:before="60"/>
              <w:contextualSpacing/>
              <w:rPr>
                <w:rFonts w:cs="Arial"/>
                <w:color w:val="000000"/>
                <w:sz w:val="22"/>
                <w:szCs w:val="22"/>
              </w:rPr>
            </w:pPr>
            <w:r w:rsidRPr="00AA0851">
              <w:rPr>
                <w:rFonts w:cs="Arial"/>
                <w:color w:val="000000" w:themeColor="text1"/>
                <w:sz w:val="22"/>
                <w:szCs w:val="22"/>
              </w:rPr>
              <w:t>RAP implementation updates are posted regularly on YourCH webpage</w:t>
            </w:r>
            <w:r w:rsidR="5BDFE26B" w:rsidRPr="00AA0851">
              <w:rPr>
                <w:rFonts w:cs="Arial"/>
                <w:color w:val="000000" w:themeColor="text1"/>
                <w:sz w:val="22"/>
                <w:szCs w:val="22"/>
              </w:rPr>
              <w:t xml:space="preserve"> (external)</w:t>
            </w:r>
            <w:r w:rsidR="0003111A" w:rsidRPr="00AA0851">
              <w:rPr>
                <w:rFonts w:cs="Arial"/>
                <w:color w:val="000000" w:themeColor="text1"/>
                <w:sz w:val="22"/>
                <w:szCs w:val="22"/>
              </w:rPr>
              <w:t>.</w:t>
            </w:r>
          </w:p>
          <w:p w14:paraId="03EAC0CE" w14:textId="2CE77EC6" w:rsidR="00E636E2" w:rsidRPr="00AA0851" w:rsidRDefault="5B51BC89" w:rsidP="6CA254ED">
            <w:pPr>
              <w:numPr>
                <w:ilvl w:val="0"/>
                <w:numId w:val="32"/>
              </w:numPr>
              <w:spacing w:before="60"/>
              <w:contextualSpacing/>
              <w:rPr>
                <w:rFonts w:cs="Arial"/>
                <w:color w:val="000000"/>
                <w:sz w:val="22"/>
                <w:szCs w:val="22"/>
              </w:rPr>
            </w:pPr>
            <w:r w:rsidRPr="00AA0851">
              <w:rPr>
                <w:rFonts w:cs="Arial"/>
                <w:color w:val="000000" w:themeColor="text1"/>
                <w:sz w:val="22"/>
                <w:szCs w:val="22"/>
              </w:rPr>
              <w:t>Identified gaps from baseline data</w:t>
            </w:r>
            <w:r w:rsidR="3A33490A" w:rsidRPr="00AA0851">
              <w:rPr>
                <w:rFonts w:cs="Arial"/>
                <w:color w:val="000000" w:themeColor="text1"/>
                <w:sz w:val="22"/>
                <w:szCs w:val="22"/>
              </w:rPr>
              <w:t xml:space="preserve"> are addressed within RAP Implementation Strategy</w:t>
            </w:r>
            <w:r w:rsidR="0003111A" w:rsidRPr="00AA0851">
              <w:rPr>
                <w:rFonts w:cs="Arial"/>
                <w:color w:val="000000" w:themeColor="text1"/>
                <w:sz w:val="22"/>
                <w:szCs w:val="22"/>
              </w:rPr>
              <w:t>.</w:t>
            </w:r>
          </w:p>
          <w:p w14:paraId="6309AFFF" w14:textId="23F9A5C4" w:rsidR="5A7E73C5" w:rsidRPr="00AA0851" w:rsidRDefault="5A7E73C5" w:rsidP="5A7E73C5">
            <w:pPr>
              <w:numPr>
                <w:ilvl w:val="0"/>
                <w:numId w:val="32"/>
              </w:numPr>
              <w:spacing w:before="60"/>
              <w:contextualSpacing/>
              <w:rPr>
                <w:rFonts w:cs="Arial"/>
                <w:color w:val="000000" w:themeColor="text1"/>
                <w:sz w:val="22"/>
                <w:szCs w:val="22"/>
              </w:rPr>
            </w:pPr>
            <w:r w:rsidRPr="00AA0851">
              <w:rPr>
                <w:rFonts w:cs="Arial"/>
                <w:color w:val="000000" w:themeColor="text1"/>
                <w:sz w:val="22"/>
                <w:szCs w:val="22"/>
              </w:rPr>
              <w:t>Feedback and a mechanism for reporting back to the community about progress and deliverables</w:t>
            </w:r>
            <w:r w:rsidR="0003111A" w:rsidRPr="00AA0851">
              <w:rPr>
                <w:rFonts w:cs="Arial"/>
                <w:color w:val="000000" w:themeColor="text1"/>
                <w:sz w:val="22"/>
                <w:szCs w:val="22"/>
              </w:rPr>
              <w:t>.</w:t>
            </w:r>
          </w:p>
          <w:p w14:paraId="38DB138F" w14:textId="4514E271" w:rsidR="00E636E2" w:rsidRPr="00AA0851" w:rsidRDefault="00E636E2" w:rsidP="50B164AF">
            <w:pPr>
              <w:spacing w:before="60"/>
              <w:contextualSpacing/>
              <w:rPr>
                <w:rFonts w:cs="Arial"/>
                <w:color w:val="000000"/>
                <w:sz w:val="22"/>
                <w:szCs w:val="22"/>
              </w:rPr>
            </w:pPr>
          </w:p>
        </w:tc>
        <w:tc>
          <w:tcPr>
            <w:tcW w:w="1744" w:type="dxa"/>
            <w:shd w:val="clear" w:color="auto" w:fill="auto"/>
          </w:tcPr>
          <w:p w14:paraId="478A3023" w14:textId="722265AE" w:rsidR="00E636E2" w:rsidRPr="00AA0851" w:rsidRDefault="00E636E2" w:rsidP="005856DF">
            <w:pPr>
              <w:pStyle w:val="ColorfulShading-Accent31"/>
              <w:spacing w:before="60" w:after="0"/>
              <w:ind w:left="0"/>
              <w:rPr>
                <w:rFonts w:ascii="Arial" w:hAnsi="Arial" w:cs="Arial"/>
                <w:color w:val="000000"/>
              </w:rPr>
            </w:pPr>
          </w:p>
        </w:tc>
        <w:tc>
          <w:tcPr>
            <w:tcW w:w="1800" w:type="dxa"/>
            <w:shd w:val="clear" w:color="auto" w:fill="auto"/>
          </w:tcPr>
          <w:p w14:paraId="62E6240F" w14:textId="7CA352A6" w:rsidR="00E636E2" w:rsidRPr="00AA0851" w:rsidRDefault="25586E5C" w:rsidP="203D1DD3">
            <w:pPr>
              <w:pStyle w:val="ColorfulShading-Accent31"/>
              <w:spacing w:before="60" w:after="0"/>
              <w:ind w:left="0"/>
              <w:rPr>
                <w:rFonts w:ascii="Arial" w:hAnsi="Arial" w:cs="Arial"/>
                <w:color w:val="000000" w:themeColor="text1"/>
              </w:rPr>
            </w:pPr>
            <w:r w:rsidRPr="00AA0851">
              <w:rPr>
                <w:rFonts w:ascii="Arial" w:hAnsi="Arial" w:cs="Arial"/>
                <w:color w:val="000000" w:themeColor="text1"/>
              </w:rPr>
              <w:t>RAP WG</w:t>
            </w:r>
          </w:p>
          <w:p w14:paraId="525A8BEF" w14:textId="00E1A575" w:rsidR="00E636E2" w:rsidRPr="00AA0851" w:rsidRDefault="00E636E2" w:rsidP="203D1DD3">
            <w:pPr>
              <w:pStyle w:val="ColorfulShading-Accent31"/>
              <w:spacing w:before="60" w:after="0"/>
              <w:ind w:left="0"/>
              <w:rPr>
                <w:rFonts w:ascii="Arial" w:hAnsi="Arial" w:cs="Arial"/>
                <w:color w:val="000000" w:themeColor="text1"/>
              </w:rPr>
            </w:pPr>
          </w:p>
          <w:p w14:paraId="1B658ABB" w14:textId="7873DC90" w:rsidR="00E636E2" w:rsidRPr="00AA0851" w:rsidRDefault="25586E5C" w:rsidP="203D1DD3">
            <w:pPr>
              <w:pStyle w:val="ColorfulShading-Accent31"/>
              <w:spacing w:before="60" w:after="0"/>
              <w:ind w:left="0"/>
              <w:rPr>
                <w:rFonts w:ascii="Arial" w:hAnsi="Arial" w:cs="Arial"/>
                <w:color w:val="000000"/>
              </w:rPr>
            </w:pPr>
            <w:r w:rsidRPr="00AA0851">
              <w:rPr>
                <w:rFonts w:ascii="Arial" w:hAnsi="Arial" w:cs="Arial"/>
                <w:color w:val="000000" w:themeColor="text1"/>
              </w:rPr>
              <w:t>RAP WG and Comms and Marketing</w:t>
            </w:r>
          </w:p>
        </w:tc>
      </w:tr>
      <w:tr w:rsidR="00E636E2" w:rsidRPr="00AA0851" w14:paraId="5116EC7B" w14:textId="77777777" w:rsidTr="754075E9">
        <w:trPr>
          <w:trHeight w:val="1004"/>
        </w:trPr>
        <w:tc>
          <w:tcPr>
            <w:tcW w:w="2977" w:type="dxa"/>
            <w:shd w:val="clear" w:color="auto" w:fill="auto"/>
          </w:tcPr>
          <w:p w14:paraId="74499931" w14:textId="77777777" w:rsidR="00E636E2" w:rsidRPr="00AA0851" w:rsidRDefault="00E636E2" w:rsidP="005856DF">
            <w:pPr>
              <w:numPr>
                <w:ilvl w:val="0"/>
                <w:numId w:val="20"/>
              </w:numPr>
              <w:spacing w:before="60"/>
              <w:rPr>
                <w:rFonts w:cs="Arial"/>
                <w:color w:val="000000"/>
                <w:sz w:val="22"/>
                <w:szCs w:val="22"/>
              </w:rPr>
            </w:pPr>
            <w:r w:rsidRPr="00AA0851">
              <w:rPr>
                <w:rFonts w:cs="Arial"/>
                <w:color w:val="000000"/>
                <w:sz w:val="22"/>
                <w:szCs w:val="22"/>
              </w:rPr>
              <w:t xml:space="preserve">Continue our reconciliation journey by </w:t>
            </w:r>
            <w:r w:rsidRPr="00AA0851">
              <w:rPr>
                <w:rFonts w:cs="Arial"/>
                <w:color w:val="000000"/>
                <w:sz w:val="22"/>
                <w:szCs w:val="22"/>
              </w:rPr>
              <w:lastRenderedPageBreak/>
              <w:t xml:space="preserve">developing our next RAP. </w:t>
            </w:r>
          </w:p>
        </w:tc>
        <w:tc>
          <w:tcPr>
            <w:tcW w:w="7087" w:type="dxa"/>
          </w:tcPr>
          <w:p w14:paraId="4686EC41" w14:textId="77777777" w:rsidR="00E636E2" w:rsidRPr="00AA0851" w:rsidRDefault="00E636E2" w:rsidP="005856DF">
            <w:pPr>
              <w:numPr>
                <w:ilvl w:val="0"/>
                <w:numId w:val="32"/>
              </w:numPr>
              <w:spacing w:before="60"/>
              <w:contextualSpacing/>
              <w:rPr>
                <w:rFonts w:cs="Arial"/>
                <w:color w:val="000000"/>
                <w:sz w:val="22"/>
                <w:szCs w:val="22"/>
              </w:rPr>
            </w:pPr>
            <w:r w:rsidRPr="00AA0851">
              <w:rPr>
                <w:rFonts w:cs="Arial"/>
                <w:color w:val="000000"/>
                <w:sz w:val="22"/>
                <w:szCs w:val="22"/>
              </w:rPr>
              <w:lastRenderedPageBreak/>
              <w:t xml:space="preserve">Register via Reconciliation Australia’s </w:t>
            </w:r>
            <w:hyperlink r:id="rId19" w:history="1">
              <w:r w:rsidRPr="00AA0851">
                <w:rPr>
                  <w:rStyle w:val="Hyperlink"/>
                  <w:rFonts w:cs="Arial"/>
                  <w:sz w:val="22"/>
                  <w:szCs w:val="22"/>
                </w:rPr>
                <w:t>website</w:t>
              </w:r>
            </w:hyperlink>
            <w:r w:rsidRPr="00AA0851">
              <w:rPr>
                <w:rFonts w:cs="Arial"/>
                <w:color w:val="000000"/>
                <w:sz w:val="22"/>
                <w:szCs w:val="22"/>
              </w:rPr>
              <w:t xml:space="preserve"> to begin developing our next RAP.</w:t>
            </w:r>
          </w:p>
        </w:tc>
        <w:tc>
          <w:tcPr>
            <w:tcW w:w="1744" w:type="dxa"/>
            <w:shd w:val="clear" w:color="auto" w:fill="auto"/>
          </w:tcPr>
          <w:p w14:paraId="41225267" w14:textId="226DBFC7" w:rsidR="00E636E2" w:rsidRPr="00AA0851" w:rsidRDefault="00E636E2" w:rsidP="005856DF">
            <w:pPr>
              <w:pStyle w:val="ColorfulShading-Accent31"/>
              <w:spacing w:before="60" w:after="0"/>
              <w:ind w:left="0"/>
              <w:rPr>
                <w:rFonts w:ascii="Arial" w:hAnsi="Arial" w:cs="Arial"/>
                <w:i/>
                <w:color w:val="000000"/>
              </w:rPr>
            </w:pPr>
          </w:p>
        </w:tc>
        <w:tc>
          <w:tcPr>
            <w:tcW w:w="1800" w:type="dxa"/>
            <w:shd w:val="clear" w:color="auto" w:fill="auto"/>
          </w:tcPr>
          <w:p w14:paraId="5CC01C9F" w14:textId="77777777" w:rsidR="00E636E2" w:rsidRPr="00AA0851" w:rsidRDefault="00E636E2" w:rsidP="005856DF">
            <w:pPr>
              <w:pStyle w:val="ColorfulShading-Accent31"/>
              <w:spacing w:before="60" w:after="0"/>
              <w:ind w:left="0"/>
              <w:rPr>
                <w:rFonts w:ascii="Arial" w:hAnsi="Arial" w:cs="Arial"/>
                <w:color w:val="000000"/>
              </w:rPr>
            </w:pPr>
          </w:p>
        </w:tc>
      </w:tr>
    </w:tbl>
    <w:p w14:paraId="7FCC8714" w14:textId="646701B3" w:rsidR="00E636E2" w:rsidRPr="00AA0851" w:rsidRDefault="00E636E2">
      <w:pPr>
        <w:rPr>
          <w:rFonts w:cs="Arial"/>
        </w:rPr>
      </w:pPr>
    </w:p>
    <w:p w14:paraId="5EB91E8C" w14:textId="77777777" w:rsidR="00E636E2" w:rsidRPr="00AA0851" w:rsidRDefault="00E636E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8"/>
      </w:tblGrid>
      <w:tr w:rsidR="00704446" w:rsidRPr="00AA0851" w14:paraId="7E27A712" w14:textId="77777777" w:rsidTr="008A50A1">
        <w:tc>
          <w:tcPr>
            <w:tcW w:w="13608" w:type="dxa"/>
            <w:shd w:val="clear" w:color="auto" w:fill="auto"/>
          </w:tcPr>
          <w:p w14:paraId="039672DA" w14:textId="77777777" w:rsidR="00A84CDC" w:rsidRPr="00AA0851" w:rsidRDefault="00704446" w:rsidP="00A84CDC">
            <w:pPr>
              <w:pBdr>
                <w:top w:val="single" w:sz="4" w:space="1" w:color="auto"/>
                <w:left w:val="single" w:sz="4" w:space="4" w:color="auto"/>
                <w:bottom w:val="single" w:sz="4" w:space="11" w:color="auto"/>
                <w:right w:val="single" w:sz="4" w:space="0" w:color="auto"/>
                <w:between w:val="single" w:sz="4" w:space="1" w:color="auto"/>
              </w:pBdr>
              <w:shd w:val="clear" w:color="auto" w:fill="FFFFFF"/>
              <w:rPr>
                <w:rFonts w:cs="Arial"/>
                <w:i/>
                <w:sz w:val="22"/>
                <w:szCs w:val="22"/>
              </w:rPr>
            </w:pPr>
            <w:r w:rsidRPr="00AA0851">
              <w:rPr>
                <w:rFonts w:cs="Arial"/>
                <w:b/>
                <w:sz w:val="22"/>
                <w:szCs w:val="22"/>
                <w:lang w:eastAsia="en-US"/>
              </w:rPr>
              <w:t>Contact details</w:t>
            </w:r>
            <w:r w:rsidR="00A84CDC" w:rsidRPr="00AA0851">
              <w:rPr>
                <w:rFonts w:cs="Arial"/>
                <w:b/>
                <w:sz w:val="22"/>
                <w:szCs w:val="22"/>
                <w:lang w:eastAsia="en-US"/>
              </w:rPr>
              <w:t xml:space="preserve"> </w:t>
            </w:r>
            <w:r w:rsidR="00A84CDC" w:rsidRPr="00AA0851">
              <w:rPr>
                <w:rFonts w:cs="Arial"/>
                <w:i/>
                <w:sz w:val="22"/>
                <w:szCs w:val="22"/>
              </w:rPr>
              <w:t xml:space="preserve">Include contact details (job title, </w:t>
            </w:r>
            <w:proofErr w:type="gramStart"/>
            <w:r w:rsidR="00A84CDC" w:rsidRPr="00AA0851">
              <w:rPr>
                <w:rFonts w:cs="Arial"/>
                <w:i/>
                <w:sz w:val="22"/>
                <w:szCs w:val="22"/>
              </w:rPr>
              <w:t>phone</w:t>
            </w:r>
            <w:proofErr w:type="gramEnd"/>
            <w:r w:rsidR="00A84CDC" w:rsidRPr="00AA0851">
              <w:rPr>
                <w:rFonts w:cs="Arial"/>
                <w:i/>
                <w:sz w:val="22"/>
                <w:szCs w:val="22"/>
              </w:rPr>
              <w:t xml:space="preserve"> and email) for public enquir</w:t>
            </w:r>
            <w:r w:rsidR="00361726" w:rsidRPr="00AA0851">
              <w:rPr>
                <w:rFonts w:cs="Arial"/>
                <w:i/>
                <w:sz w:val="22"/>
                <w:szCs w:val="22"/>
              </w:rPr>
              <w:t>i</w:t>
            </w:r>
            <w:r w:rsidR="00A84CDC" w:rsidRPr="00AA0851">
              <w:rPr>
                <w:rFonts w:cs="Arial"/>
                <w:i/>
                <w:sz w:val="22"/>
                <w:szCs w:val="22"/>
              </w:rPr>
              <w:t>es about</w:t>
            </w:r>
            <w:r w:rsidR="006A586B" w:rsidRPr="00AA0851">
              <w:rPr>
                <w:rFonts w:cs="Arial"/>
                <w:i/>
                <w:sz w:val="22"/>
                <w:szCs w:val="22"/>
              </w:rPr>
              <w:t xml:space="preserve"> our</w:t>
            </w:r>
            <w:r w:rsidR="00A84CDC" w:rsidRPr="00AA0851">
              <w:rPr>
                <w:rFonts w:cs="Arial"/>
                <w:i/>
                <w:sz w:val="22"/>
                <w:szCs w:val="22"/>
              </w:rPr>
              <w:t xml:space="preserve"> RAP.</w:t>
            </w:r>
          </w:p>
          <w:p w14:paraId="3DC0D842" w14:textId="77777777" w:rsidR="00704446" w:rsidRPr="00AA0851" w:rsidRDefault="00677A0D" w:rsidP="00FC188A">
            <w:pPr>
              <w:outlineLvl w:val="1"/>
              <w:rPr>
                <w:rFonts w:cs="Arial"/>
                <w:i/>
                <w:sz w:val="22"/>
                <w:szCs w:val="22"/>
                <w:lang w:eastAsia="en-US"/>
              </w:rPr>
            </w:pPr>
            <w:r w:rsidRPr="00AA0851">
              <w:rPr>
                <w:rFonts w:cs="Arial"/>
                <w:i/>
                <w:sz w:val="22"/>
                <w:szCs w:val="22"/>
                <w:lang w:eastAsia="en-US"/>
              </w:rPr>
              <w:t>Name:</w:t>
            </w:r>
          </w:p>
          <w:p w14:paraId="2A3530C1" w14:textId="77777777" w:rsidR="00677A0D" w:rsidRPr="00AA0851" w:rsidRDefault="00677A0D" w:rsidP="00FC188A">
            <w:pPr>
              <w:outlineLvl w:val="1"/>
              <w:rPr>
                <w:rFonts w:cs="Arial"/>
                <w:i/>
                <w:sz w:val="22"/>
                <w:szCs w:val="22"/>
                <w:lang w:eastAsia="en-US"/>
              </w:rPr>
            </w:pPr>
            <w:r w:rsidRPr="00AA0851">
              <w:rPr>
                <w:rFonts w:cs="Arial"/>
                <w:i/>
                <w:sz w:val="22"/>
                <w:szCs w:val="22"/>
                <w:lang w:eastAsia="en-US"/>
              </w:rPr>
              <w:t>Position:</w:t>
            </w:r>
          </w:p>
          <w:p w14:paraId="559C2F5C" w14:textId="77777777" w:rsidR="00677A0D" w:rsidRPr="00AA0851" w:rsidRDefault="00677A0D" w:rsidP="00FC188A">
            <w:pPr>
              <w:outlineLvl w:val="1"/>
              <w:rPr>
                <w:rFonts w:cs="Arial"/>
                <w:i/>
                <w:sz w:val="22"/>
                <w:szCs w:val="22"/>
                <w:lang w:eastAsia="en-US"/>
              </w:rPr>
            </w:pPr>
            <w:r w:rsidRPr="00AA0851">
              <w:rPr>
                <w:rFonts w:cs="Arial"/>
                <w:i/>
                <w:sz w:val="22"/>
                <w:szCs w:val="22"/>
                <w:lang w:eastAsia="en-US"/>
              </w:rPr>
              <w:t>Phone:</w:t>
            </w:r>
          </w:p>
          <w:p w14:paraId="63D1AEB1" w14:textId="77777777" w:rsidR="00677A0D" w:rsidRPr="00AA0851" w:rsidRDefault="00677A0D" w:rsidP="00FC188A">
            <w:pPr>
              <w:outlineLvl w:val="1"/>
              <w:rPr>
                <w:rFonts w:cs="Arial"/>
                <w:i/>
                <w:sz w:val="22"/>
                <w:szCs w:val="22"/>
                <w:lang w:eastAsia="en-US"/>
              </w:rPr>
            </w:pPr>
            <w:r w:rsidRPr="00AA0851">
              <w:rPr>
                <w:rFonts w:cs="Arial"/>
                <w:i/>
                <w:sz w:val="22"/>
                <w:szCs w:val="22"/>
                <w:lang w:eastAsia="en-US"/>
              </w:rPr>
              <w:t>Email:</w:t>
            </w:r>
          </w:p>
        </w:tc>
      </w:tr>
    </w:tbl>
    <w:p w14:paraId="52415786" w14:textId="77777777" w:rsidR="0098468E" w:rsidRPr="00AA0851" w:rsidRDefault="0098468E" w:rsidP="00704446">
      <w:pPr>
        <w:outlineLvl w:val="1"/>
        <w:rPr>
          <w:rFonts w:cs="Arial"/>
          <w:bCs/>
          <w:i/>
          <w:iCs/>
          <w:sz w:val="22"/>
          <w:szCs w:val="22"/>
        </w:rPr>
      </w:pPr>
    </w:p>
    <w:p w14:paraId="2FC77E6E" w14:textId="77777777" w:rsidR="008A50A1" w:rsidRPr="00AA0851" w:rsidRDefault="008A50A1">
      <w:pPr>
        <w:outlineLvl w:val="1"/>
        <w:rPr>
          <w:rFonts w:cs="Arial"/>
          <w:bCs/>
          <w:i/>
          <w:iCs/>
          <w:sz w:val="22"/>
          <w:szCs w:val="22"/>
        </w:rPr>
      </w:pPr>
    </w:p>
    <w:sectPr w:rsidR="008A50A1" w:rsidRPr="00AA0851" w:rsidSect="00A7444D">
      <w:headerReference w:type="default" r:id="rId20"/>
      <w:headerReference w:type="first" r:id="rId21"/>
      <w:type w:val="continuous"/>
      <w:pgSz w:w="16838" w:h="11906" w:orient="landscape"/>
      <w:pgMar w:top="709" w:right="1440" w:bottom="709"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3307" w14:textId="77777777" w:rsidR="00AA739C" w:rsidRDefault="00AA739C" w:rsidP="0093655E">
      <w:r>
        <w:separator/>
      </w:r>
    </w:p>
  </w:endnote>
  <w:endnote w:type="continuationSeparator" w:id="0">
    <w:p w14:paraId="69A7BDF7" w14:textId="77777777" w:rsidR="00AA739C" w:rsidRDefault="00AA739C" w:rsidP="0093655E">
      <w:r>
        <w:continuationSeparator/>
      </w:r>
    </w:p>
  </w:endnote>
  <w:endnote w:type="continuationNotice" w:id="1">
    <w:p w14:paraId="34F3768D" w14:textId="77777777" w:rsidR="00AA739C" w:rsidRDefault="00AA7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E5CFC" w14:textId="77777777" w:rsidR="00AA739C" w:rsidRDefault="00AA739C" w:rsidP="0093655E">
      <w:r>
        <w:separator/>
      </w:r>
    </w:p>
  </w:footnote>
  <w:footnote w:type="continuationSeparator" w:id="0">
    <w:p w14:paraId="4F093125" w14:textId="77777777" w:rsidR="00AA739C" w:rsidRDefault="00AA739C" w:rsidP="0093655E">
      <w:r>
        <w:continuationSeparator/>
      </w:r>
    </w:p>
  </w:footnote>
  <w:footnote w:type="continuationNotice" w:id="1">
    <w:p w14:paraId="157B9F8D" w14:textId="77777777" w:rsidR="00AA739C" w:rsidRDefault="00AA73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ADFD" w14:textId="77777777" w:rsidR="00755057" w:rsidRDefault="00755057" w:rsidP="001A65EF">
    <w:pPr>
      <w:pStyle w:val="Header"/>
      <w:tabs>
        <w:tab w:val="clear" w:pos="4680"/>
        <w:tab w:val="clear" w:pos="9360"/>
        <w:tab w:val="left" w:pos="5415"/>
      </w:tabs>
      <w:rPr>
        <w:rFonts w:cs="Arial"/>
        <w:noProof/>
        <w:sz w:val="22"/>
        <w:szCs w:val="22"/>
        <w:lang w:val="en-US" w:eastAsia="en-US"/>
      </w:rPr>
    </w:pPr>
  </w:p>
  <w:p w14:paraId="16E88F7D" w14:textId="6C3836AF" w:rsidR="00755057" w:rsidRPr="00A7444D" w:rsidRDefault="00755057" w:rsidP="001A65EF">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25858234"/>
      <w:docPartObj>
        <w:docPartGallery w:val="Watermarks"/>
        <w:docPartUnique/>
      </w:docPartObj>
    </w:sdtPr>
    <w:sdtEndPr/>
    <w:sdtContent>
      <w:p w14:paraId="6AE229AC" w14:textId="0F42264A" w:rsidR="00A7444D" w:rsidRDefault="00AA739C">
        <w:pPr>
          <w:pStyle w:val="Header"/>
          <w:rPr>
            <w:sz w:val="20"/>
            <w:szCs w:val="20"/>
          </w:rPr>
        </w:pPr>
        <w:r>
          <w:rPr>
            <w:noProof/>
            <w:sz w:val="20"/>
            <w:szCs w:val="20"/>
          </w:rPr>
          <w:pict w14:anchorId="6AC35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093E9DC0" w14:textId="77777777" w:rsidR="00A7444D" w:rsidRPr="00A7444D" w:rsidRDefault="00A7444D">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C44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06407"/>
    <w:multiLevelType w:val="hybridMultilevel"/>
    <w:tmpl w:val="55146D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694FC5"/>
    <w:multiLevelType w:val="multilevel"/>
    <w:tmpl w:val="E70A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05938"/>
    <w:multiLevelType w:val="hybridMultilevel"/>
    <w:tmpl w:val="FA789352"/>
    <w:lvl w:ilvl="0" w:tplc="4E86C3F6">
      <w:start w:val="1"/>
      <w:numFmt w:val="bullet"/>
      <w:lvlText w:val=""/>
      <w:lvlJc w:val="left"/>
      <w:pPr>
        <w:ind w:left="360" w:hanging="360"/>
      </w:pPr>
      <w:rPr>
        <w:rFonts w:ascii="Symbol" w:hAnsi="Symbol" w:hint="default"/>
      </w:rPr>
    </w:lvl>
    <w:lvl w:ilvl="1" w:tplc="5D0CF214">
      <w:start w:val="1"/>
      <w:numFmt w:val="bullet"/>
      <w:lvlText w:val="o"/>
      <w:lvlJc w:val="left"/>
      <w:pPr>
        <w:ind w:left="1080" w:hanging="360"/>
      </w:pPr>
      <w:rPr>
        <w:rFonts w:ascii="Courier New" w:hAnsi="Courier New" w:hint="default"/>
      </w:rPr>
    </w:lvl>
    <w:lvl w:ilvl="2" w:tplc="6FAC7C94">
      <w:start w:val="1"/>
      <w:numFmt w:val="bullet"/>
      <w:lvlText w:val=""/>
      <w:lvlJc w:val="left"/>
      <w:pPr>
        <w:ind w:left="1800" w:hanging="360"/>
      </w:pPr>
      <w:rPr>
        <w:rFonts w:ascii="Wingdings" w:hAnsi="Wingdings" w:hint="default"/>
      </w:rPr>
    </w:lvl>
    <w:lvl w:ilvl="3" w:tplc="9D84802E">
      <w:start w:val="1"/>
      <w:numFmt w:val="bullet"/>
      <w:lvlText w:val=""/>
      <w:lvlJc w:val="left"/>
      <w:pPr>
        <w:ind w:left="2520" w:hanging="360"/>
      </w:pPr>
      <w:rPr>
        <w:rFonts w:ascii="Symbol" w:hAnsi="Symbol" w:hint="default"/>
      </w:rPr>
    </w:lvl>
    <w:lvl w:ilvl="4" w:tplc="C2E20B40">
      <w:start w:val="1"/>
      <w:numFmt w:val="bullet"/>
      <w:lvlText w:val="o"/>
      <w:lvlJc w:val="left"/>
      <w:pPr>
        <w:ind w:left="3240" w:hanging="360"/>
      </w:pPr>
      <w:rPr>
        <w:rFonts w:ascii="Courier New" w:hAnsi="Courier New" w:hint="default"/>
      </w:rPr>
    </w:lvl>
    <w:lvl w:ilvl="5" w:tplc="F6248A4C">
      <w:start w:val="1"/>
      <w:numFmt w:val="bullet"/>
      <w:lvlText w:val=""/>
      <w:lvlJc w:val="left"/>
      <w:pPr>
        <w:ind w:left="3960" w:hanging="360"/>
      </w:pPr>
      <w:rPr>
        <w:rFonts w:ascii="Wingdings" w:hAnsi="Wingdings" w:hint="default"/>
      </w:rPr>
    </w:lvl>
    <w:lvl w:ilvl="6" w:tplc="11F8B820">
      <w:start w:val="1"/>
      <w:numFmt w:val="bullet"/>
      <w:lvlText w:val=""/>
      <w:lvlJc w:val="left"/>
      <w:pPr>
        <w:ind w:left="4680" w:hanging="360"/>
      </w:pPr>
      <w:rPr>
        <w:rFonts w:ascii="Symbol" w:hAnsi="Symbol" w:hint="default"/>
      </w:rPr>
    </w:lvl>
    <w:lvl w:ilvl="7" w:tplc="5AD2991E">
      <w:start w:val="1"/>
      <w:numFmt w:val="bullet"/>
      <w:lvlText w:val="o"/>
      <w:lvlJc w:val="left"/>
      <w:pPr>
        <w:ind w:left="5400" w:hanging="360"/>
      </w:pPr>
      <w:rPr>
        <w:rFonts w:ascii="Courier New" w:hAnsi="Courier New" w:hint="default"/>
      </w:rPr>
    </w:lvl>
    <w:lvl w:ilvl="8" w:tplc="BC4EB5F6">
      <w:start w:val="1"/>
      <w:numFmt w:val="bullet"/>
      <w:lvlText w:val=""/>
      <w:lvlJc w:val="left"/>
      <w:pPr>
        <w:ind w:left="6120" w:hanging="360"/>
      </w:pPr>
      <w:rPr>
        <w:rFonts w:ascii="Wingdings" w:hAnsi="Wingdings" w:hint="default"/>
      </w:rPr>
    </w:lvl>
  </w:abstractNum>
  <w:abstractNum w:abstractNumId="4" w15:restartNumberingAfterBreak="0">
    <w:nsid w:val="0B32361C"/>
    <w:multiLevelType w:val="multilevel"/>
    <w:tmpl w:val="FFC2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A90FDF"/>
    <w:multiLevelType w:val="hybridMultilevel"/>
    <w:tmpl w:val="3E526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7B553D"/>
    <w:multiLevelType w:val="hybridMultilevel"/>
    <w:tmpl w:val="7EEC8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8A21F8"/>
    <w:multiLevelType w:val="hybridMultilevel"/>
    <w:tmpl w:val="8B20DD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CB92769"/>
    <w:multiLevelType w:val="hybridMultilevel"/>
    <w:tmpl w:val="20F0F8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AA3892"/>
    <w:multiLevelType w:val="hybridMultilevel"/>
    <w:tmpl w:val="0E34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E00690"/>
    <w:multiLevelType w:val="multilevel"/>
    <w:tmpl w:val="D524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C456A8"/>
    <w:multiLevelType w:val="multilevel"/>
    <w:tmpl w:val="5E88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07861"/>
    <w:multiLevelType w:val="multilevel"/>
    <w:tmpl w:val="F9A8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DB698A"/>
    <w:multiLevelType w:val="hybridMultilevel"/>
    <w:tmpl w:val="4C6AE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757A6E"/>
    <w:multiLevelType w:val="multilevel"/>
    <w:tmpl w:val="2CBA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A03EDC"/>
    <w:multiLevelType w:val="hybridMultilevel"/>
    <w:tmpl w:val="F844FC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2A24111"/>
    <w:multiLevelType w:val="hybridMultilevel"/>
    <w:tmpl w:val="FB826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8F24907"/>
    <w:multiLevelType w:val="hybridMultilevel"/>
    <w:tmpl w:val="7A88250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E96435"/>
    <w:multiLevelType w:val="multilevel"/>
    <w:tmpl w:val="1AE4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257A4C"/>
    <w:multiLevelType w:val="hybridMultilevel"/>
    <w:tmpl w:val="84145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622F5D"/>
    <w:multiLevelType w:val="hybridMultilevel"/>
    <w:tmpl w:val="89447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436F48"/>
    <w:multiLevelType w:val="hybridMultilevel"/>
    <w:tmpl w:val="EAC08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A0B456A"/>
    <w:multiLevelType w:val="hybridMultilevel"/>
    <w:tmpl w:val="8DE06D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7B3794"/>
    <w:multiLevelType w:val="multilevel"/>
    <w:tmpl w:val="B17C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B76841"/>
    <w:multiLevelType w:val="hybridMultilevel"/>
    <w:tmpl w:val="A08CC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771A88"/>
    <w:multiLevelType w:val="multilevel"/>
    <w:tmpl w:val="105E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D0634C"/>
    <w:multiLevelType w:val="hybridMultilevel"/>
    <w:tmpl w:val="8DE06D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263155"/>
    <w:multiLevelType w:val="multilevel"/>
    <w:tmpl w:val="9D1C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C51013"/>
    <w:multiLevelType w:val="multilevel"/>
    <w:tmpl w:val="C7D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EB2CDF"/>
    <w:multiLevelType w:val="hybridMultilevel"/>
    <w:tmpl w:val="70FC0B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31161C"/>
    <w:multiLevelType w:val="hybridMultilevel"/>
    <w:tmpl w:val="B2F4E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886B3B"/>
    <w:multiLevelType w:val="hybridMultilevel"/>
    <w:tmpl w:val="8BCA24BE"/>
    <w:lvl w:ilvl="0" w:tplc="0C86BF2C">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DF399F"/>
    <w:multiLevelType w:val="hybridMultilevel"/>
    <w:tmpl w:val="6B4239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BE366A1"/>
    <w:multiLevelType w:val="hybridMultilevel"/>
    <w:tmpl w:val="0DB41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CCD6695"/>
    <w:multiLevelType w:val="hybridMultilevel"/>
    <w:tmpl w:val="7518B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26F15AC"/>
    <w:multiLevelType w:val="hybridMultilevel"/>
    <w:tmpl w:val="5C603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A64255"/>
    <w:multiLevelType w:val="hybridMultilevel"/>
    <w:tmpl w:val="DE564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4F77BE"/>
    <w:multiLevelType w:val="hybridMultilevel"/>
    <w:tmpl w:val="8DE06D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E7617E"/>
    <w:multiLevelType w:val="hybridMultilevel"/>
    <w:tmpl w:val="EDFA4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F966F16"/>
    <w:multiLevelType w:val="hybridMultilevel"/>
    <w:tmpl w:val="85AC9D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FD6017C"/>
    <w:multiLevelType w:val="hybridMultilevel"/>
    <w:tmpl w:val="307C56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80809523">
    <w:abstractNumId w:val="3"/>
  </w:num>
  <w:num w:numId="2" w16cid:durableId="281569849">
    <w:abstractNumId w:val="23"/>
  </w:num>
  <w:num w:numId="3" w16cid:durableId="2084909161">
    <w:abstractNumId w:val="25"/>
  </w:num>
  <w:num w:numId="4" w16cid:durableId="232349953">
    <w:abstractNumId w:val="12"/>
  </w:num>
  <w:num w:numId="5" w16cid:durableId="1454860896">
    <w:abstractNumId w:val="14"/>
  </w:num>
  <w:num w:numId="6" w16cid:durableId="1958945036">
    <w:abstractNumId w:val="2"/>
  </w:num>
  <w:num w:numId="7" w16cid:durableId="857936824">
    <w:abstractNumId w:val="11"/>
  </w:num>
  <w:num w:numId="8" w16cid:durableId="528760889">
    <w:abstractNumId w:val="28"/>
  </w:num>
  <w:num w:numId="9" w16cid:durableId="870651674">
    <w:abstractNumId w:val="10"/>
  </w:num>
  <w:num w:numId="10" w16cid:durableId="969628939">
    <w:abstractNumId w:val="18"/>
  </w:num>
  <w:num w:numId="11" w16cid:durableId="48656157">
    <w:abstractNumId w:val="8"/>
  </w:num>
  <w:num w:numId="12" w16cid:durableId="708532375">
    <w:abstractNumId w:val="24"/>
  </w:num>
  <w:num w:numId="13" w16cid:durableId="57674996">
    <w:abstractNumId w:val="36"/>
  </w:num>
  <w:num w:numId="14" w16cid:durableId="886183002">
    <w:abstractNumId w:val="39"/>
  </w:num>
  <w:num w:numId="15" w16cid:durableId="738675543">
    <w:abstractNumId w:val="5"/>
  </w:num>
  <w:num w:numId="16" w16cid:durableId="1946768787">
    <w:abstractNumId w:val="35"/>
  </w:num>
  <w:num w:numId="17" w16cid:durableId="996609939">
    <w:abstractNumId w:val="15"/>
  </w:num>
  <w:num w:numId="18" w16cid:durableId="1414935059">
    <w:abstractNumId w:val="6"/>
  </w:num>
  <w:num w:numId="19" w16cid:durableId="939337487">
    <w:abstractNumId w:val="13"/>
  </w:num>
  <w:num w:numId="20" w16cid:durableId="2103144401">
    <w:abstractNumId w:val="17"/>
  </w:num>
  <w:num w:numId="21" w16cid:durableId="500050046">
    <w:abstractNumId w:val="34"/>
  </w:num>
  <w:num w:numId="22" w16cid:durableId="913661439">
    <w:abstractNumId w:val="33"/>
  </w:num>
  <w:num w:numId="23" w16cid:durableId="335034423">
    <w:abstractNumId w:val="22"/>
  </w:num>
  <w:num w:numId="24" w16cid:durableId="139813748">
    <w:abstractNumId w:val="37"/>
  </w:num>
  <w:num w:numId="25" w16cid:durableId="185409274">
    <w:abstractNumId w:val="26"/>
  </w:num>
  <w:num w:numId="26" w16cid:durableId="1735926153">
    <w:abstractNumId w:val="16"/>
  </w:num>
  <w:num w:numId="27" w16cid:durableId="1710644578">
    <w:abstractNumId w:val="40"/>
  </w:num>
  <w:num w:numId="28" w16cid:durableId="2038849313">
    <w:abstractNumId w:val="1"/>
  </w:num>
  <w:num w:numId="29" w16cid:durableId="2024240953">
    <w:abstractNumId w:val="0"/>
  </w:num>
  <w:num w:numId="30" w16cid:durableId="291525892">
    <w:abstractNumId w:val="7"/>
  </w:num>
  <w:num w:numId="31" w16cid:durableId="68116801">
    <w:abstractNumId w:val="30"/>
  </w:num>
  <w:num w:numId="32" w16cid:durableId="697655487">
    <w:abstractNumId w:val="31"/>
  </w:num>
  <w:num w:numId="33" w16cid:durableId="2059626748">
    <w:abstractNumId w:val="32"/>
  </w:num>
  <w:num w:numId="34" w16cid:durableId="945696247">
    <w:abstractNumId w:val="21"/>
  </w:num>
  <w:num w:numId="35" w16cid:durableId="122503360">
    <w:abstractNumId w:val="29"/>
  </w:num>
  <w:num w:numId="36" w16cid:durableId="282269867">
    <w:abstractNumId w:val="19"/>
  </w:num>
  <w:num w:numId="37" w16cid:durableId="104203054">
    <w:abstractNumId w:val="38"/>
  </w:num>
  <w:num w:numId="38" w16cid:durableId="756293463">
    <w:abstractNumId w:val="27"/>
  </w:num>
  <w:num w:numId="39" w16cid:durableId="527180553">
    <w:abstractNumId w:val="4"/>
  </w:num>
  <w:num w:numId="40" w16cid:durableId="2045909990">
    <w:abstractNumId w:val="20"/>
  </w:num>
  <w:num w:numId="41" w16cid:durableId="3425140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522"/>
    <w:rsid w:val="000007C1"/>
    <w:rsid w:val="000069B0"/>
    <w:rsid w:val="00006ECE"/>
    <w:rsid w:val="0000715A"/>
    <w:rsid w:val="00007CCD"/>
    <w:rsid w:val="00011DE0"/>
    <w:rsid w:val="0001220A"/>
    <w:rsid w:val="00015A66"/>
    <w:rsid w:val="00015FD9"/>
    <w:rsid w:val="00016C31"/>
    <w:rsid w:val="000178DC"/>
    <w:rsid w:val="00021EB3"/>
    <w:rsid w:val="00022EA6"/>
    <w:rsid w:val="00025AF4"/>
    <w:rsid w:val="00027F67"/>
    <w:rsid w:val="000303DA"/>
    <w:rsid w:val="000305F9"/>
    <w:rsid w:val="0003111A"/>
    <w:rsid w:val="00036522"/>
    <w:rsid w:val="00040341"/>
    <w:rsid w:val="000516CC"/>
    <w:rsid w:val="0005186F"/>
    <w:rsid w:val="0005327F"/>
    <w:rsid w:val="00053B15"/>
    <w:rsid w:val="00056C09"/>
    <w:rsid w:val="00067E14"/>
    <w:rsid w:val="0006A29D"/>
    <w:rsid w:val="00070FFF"/>
    <w:rsid w:val="0007633F"/>
    <w:rsid w:val="000766AF"/>
    <w:rsid w:val="00083500"/>
    <w:rsid w:val="00083F1F"/>
    <w:rsid w:val="000924B6"/>
    <w:rsid w:val="00093D3B"/>
    <w:rsid w:val="000964D4"/>
    <w:rsid w:val="000A32D2"/>
    <w:rsid w:val="000A4F41"/>
    <w:rsid w:val="000A718B"/>
    <w:rsid w:val="000B1094"/>
    <w:rsid w:val="000B1433"/>
    <w:rsid w:val="000B1542"/>
    <w:rsid w:val="000C1AF5"/>
    <w:rsid w:val="000C3ACA"/>
    <w:rsid w:val="000C3E68"/>
    <w:rsid w:val="000D12CC"/>
    <w:rsid w:val="000D14B1"/>
    <w:rsid w:val="000D4DD5"/>
    <w:rsid w:val="000D6EF0"/>
    <w:rsid w:val="000D7BC5"/>
    <w:rsid w:val="000E301D"/>
    <w:rsid w:val="000E3A76"/>
    <w:rsid w:val="000E670F"/>
    <w:rsid w:val="000F0615"/>
    <w:rsid w:val="000F12BE"/>
    <w:rsid w:val="000F17FE"/>
    <w:rsid w:val="000F183B"/>
    <w:rsid w:val="000F4CCF"/>
    <w:rsid w:val="00101B84"/>
    <w:rsid w:val="00101C21"/>
    <w:rsid w:val="0010310F"/>
    <w:rsid w:val="00105260"/>
    <w:rsid w:val="00121D72"/>
    <w:rsid w:val="00127003"/>
    <w:rsid w:val="001350C9"/>
    <w:rsid w:val="001355AA"/>
    <w:rsid w:val="00136F52"/>
    <w:rsid w:val="00137D8D"/>
    <w:rsid w:val="0014058C"/>
    <w:rsid w:val="001429D2"/>
    <w:rsid w:val="001465FD"/>
    <w:rsid w:val="00147ED5"/>
    <w:rsid w:val="0015025E"/>
    <w:rsid w:val="0016246C"/>
    <w:rsid w:val="00170218"/>
    <w:rsid w:val="00180DA9"/>
    <w:rsid w:val="00182A35"/>
    <w:rsid w:val="00190026"/>
    <w:rsid w:val="001914E7"/>
    <w:rsid w:val="00192C40"/>
    <w:rsid w:val="001937FC"/>
    <w:rsid w:val="00197C80"/>
    <w:rsid w:val="001A3B2D"/>
    <w:rsid w:val="001A65EF"/>
    <w:rsid w:val="001A783B"/>
    <w:rsid w:val="001B0C25"/>
    <w:rsid w:val="001B482D"/>
    <w:rsid w:val="001B5F3D"/>
    <w:rsid w:val="001C38FF"/>
    <w:rsid w:val="001C7255"/>
    <w:rsid w:val="001D0AB2"/>
    <w:rsid w:val="001D340E"/>
    <w:rsid w:val="001D47C3"/>
    <w:rsid w:val="001D4816"/>
    <w:rsid w:val="001D4893"/>
    <w:rsid w:val="001D7DF4"/>
    <w:rsid w:val="001E143C"/>
    <w:rsid w:val="001E2A5D"/>
    <w:rsid w:val="001E4242"/>
    <w:rsid w:val="001E4C92"/>
    <w:rsid w:val="001E61CA"/>
    <w:rsid w:val="001E66E2"/>
    <w:rsid w:val="001E76C8"/>
    <w:rsid w:val="002002D1"/>
    <w:rsid w:val="00200E76"/>
    <w:rsid w:val="00202474"/>
    <w:rsid w:val="002046AB"/>
    <w:rsid w:val="00211307"/>
    <w:rsid w:val="0021152C"/>
    <w:rsid w:val="00213879"/>
    <w:rsid w:val="00220561"/>
    <w:rsid w:val="002222F9"/>
    <w:rsid w:val="00222F39"/>
    <w:rsid w:val="00232004"/>
    <w:rsid w:val="00233C49"/>
    <w:rsid w:val="002370E2"/>
    <w:rsid w:val="00240CA3"/>
    <w:rsid w:val="00241A10"/>
    <w:rsid w:val="002466C6"/>
    <w:rsid w:val="002470C1"/>
    <w:rsid w:val="00247AF1"/>
    <w:rsid w:val="00250F77"/>
    <w:rsid w:val="00254922"/>
    <w:rsid w:val="00254E8B"/>
    <w:rsid w:val="0025743F"/>
    <w:rsid w:val="002665D0"/>
    <w:rsid w:val="00267113"/>
    <w:rsid w:val="00267308"/>
    <w:rsid w:val="00272797"/>
    <w:rsid w:val="00274478"/>
    <w:rsid w:val="002865D9"/>
    <w:rsid w:val="00291657"/>
    <w:rsid w:val="002958CA"/>
    <w:rsid w:val="002A0470"/>
    <w:rsid w:val="002A3916"/>
    <w:rsid w:val="002A3F38"/>
    <w:rsid w:val="002B20BB"/>
    <w:rsid w:val="002B56CC"/>
    <w:rsid w:val="002C07EF"/>
    <w:rsid w:val="002C0B75"/>
    <w:rsid w:val="002C64F4"/>
    <w:rsid w:val="002C74F9"/>
    <w:rsid w:val="002C7ED8"/>
    <w:rsid w:val="002D1876"/>
    <w:rsid w:val="002D5B6A"/>
    <w:rsid w:val="002D601F"/>
    <w:rsid w:val="002E0326"/>
    <w:rsid w:val="002E1986"/>
    <w:rsid w:val="002E5501"/>
    <w:rsid w:val="002F3451"/>
    <w:rsid w:val="002F49EA"/>
    <w:rsid w:val="002F72D6"/>
    <w:rsid w:val="002F73BF"/>
    <w:rsid w:val="003027E0"/>
    <w:rsid w:val="00303A02"/>
    <w:rsid w:val="00304B92"/>
    <w:rsid w:val="00310386"/>
    <w:rsid w:val="0031135B"/>
    <w:rsid w:val="0031168F"/>
    <w:rsid w:val="003140D8"/>
    <w:rsid w:val="00315456"/>
    <w:rsid w:val="00324386"/>
    <w:rsid w:val="00325669"/>
    <w:rsid w:val="00332D26"/>
    <w:rsid w:val="00332F3C"/>
    <w:rsid w:val="00340039"/>
    <w:rsid w:val="003405D1"/>
    <w:rsid w:val="00343504"/>
    <w:rsid w:val="0035363C"/>
    <w:rsid w:val="00353B30"/>
    <w:rsid w:val="00353E7E"/>
    <w:rsid w:val="003554B6"/>
    <w:rsid w:val="00361726"/>
    <w:rsid w:val="003700CB"/>
    <w:rsid w:val="00373A8C"/>
    <w:rsid w:val="00381CD7"/>
    <w:rsid w:val="00382330"/>
    <w:rsid w:val="0038247D"/>
    <w:rsid w:val="00384841"/>
    <w:rsid w:val="003856BC"/>
    <w:rsid w:val="00393050"/>
    <w:rsid w:val="00394706"/>
    <w:rsid w:val="00396465"/>
    <w:rsid w:val="003975E5"/>
    <w:rsid w:val="003A3A39"/>
    <w:rsid w:val="003B03DC"/>
    <w:rsid w:val="003B0F1C"/>
    <w:rsid w:val="003B7B62"/>
    <w:rsid w:val="003C3AD0"/>
    <w:rsid w:val="003C43BE"/>
    <w:rsid w:val="003C4BD0"/>
    <w:rsid w:val="003D01D0"/>
    <w:rsid w:val="003D339C"/>
    <w:rsid w:val="003D384F"/>
    <w:rsid w:val="003D40AC"/>
    <w:rsid w:val="003D54B5"/>
    <w:rsid w:val="003D59B9"/>
    <w:rsid w:val="003E19B6"/>
    <w:rsid w:val="003E4979"/>
    <w:rsid w:val="003E6920"/>
    <w:rsid w:val="003E6C42"/>
    <w:rsid w:val="003F3E07"/>
    <w:rsid w:val="003F51FE"/>
    <w:rsid w:val="003F663B"/>
    <w:rsid w:val="003F731B"/>
    <w:rsid w:val="003F7FBB"/>
    <w:rsid w:val="00402392"/>
    <w:rsid w:val="00404919"/>
    <w:rsid w:val="004060AF"/>
    <w:rsid w:val="00406E68"/>
    <w:rsid w:val="0040740B"/>
    <w:rsid w:val="00410B93"/>
    <w:rsid w:val="0041399E"/>
    <w:rsid w:val="00415670"/>
    <w:rsid w:val="0042008B"/>
    <w:rsid w:val="00421819"/>
    <w:rsid w:val="00422476"/>
    <w:rsid w:val="00422D17"/>
    <w:rsid w:val="00433D91"/>
    <w:rsid w:val="00437276"/>
    <w:rsid w:val="004401E9"/>
    <w:rsid w:val="00447ACF"/>
    <w:rsid w:val="00454CB8"/>
    <w:rsid w:val="00456DFD"/>
    <w:rsid w:val="00457EFA"/>
    <w:rsid w:val="00460CD7"/>
    <w:rsid w:val="00464341"/>
    <w:rsid w:val="00464DF8"/>
    <w:rsid w:val="00465557"/>
    <w:rsid w:val="00467BE9"/>
    <w:rsid w:val="004708AF"/>
    <w:rsid w:val="0047162D"/>
    <w:rsid w:val="00476413"/>
    <w:rsid w:val="00480298"/>
    <w:rsid w:val="00481793"/>
    <w:rsid w:val="00485730"/>
    <w:rsid w:val="00485C84"/>
    <w:rsid w:val="00492F26"/>
    <w:rsid w:val="00496462"/>
    <w:rsid w:val="004A0815"/>
    <w:rsid w:val="004A200F"/>
    <w:rsid w:val="004A48AA"/>
    <w:rsid w:val="004B6385"/>
    <w:rsid w:val="004C09E9"/>
    <w:rsid w:val="004C1C12"/>
    <w:rsid w:val="004C2DF0"/>
    <w:rsid w:val="004C361E"/>
    <w:rsid w:val="004C6708"/>
    <w:rsid w:val="004C7A5A"/>
    <w:rsid w:val="004D02F3"/>
    <w:rsid w:val="004D3C4C"/>
    <w:rsid w:val="004D466C"/>
    <w:rsid w:val="004E1233"/>
    <w:rsid w:val="004E4752"/>
    <w:rsid w:val="004E5E36"/>
    <w:rsid w:val="004E6701"/>
    <w:rsid w:val="004E7ED6"/>
    <w:rsid w:val="004F1B99"/>
    <w:rsid w:val="004F1C0E"/>
    <w:rsid w:val="00502666"/>
    <w:rsid w:val="005077B9"/>
    <w:rsid w:val="0051358E"/>
    <w:rsid w:val="00515636"/>
    <w:rsid w:val="005163B0"/>
    <w:rsid w:val="00517337"/>
    <w:rsid w:val="005308C6"/>
    <w:rsid w:val="00531770"/>
    <w:rsid w:val="00533679"/>
    <w:rsid w:val="00540BA4"/>
    <w:rsid w:val="00541783"/>
    <w:rsid w:val="00542B37"/>
    <w:rsid w:val="00544313"/>
    <w:rsid w:val="0054567E"/>
    <w:rsid w:val="0054650B"/>
    <w:rsid w:val="005509E3"/>
    <w:rsid w:val="00553937"/>
    <w:rsid w:val="0056528A"/>
    <w:rsid w:val="00565F01"/>
    <w:rsid w:val="005662DC"/>
    <w:rsid w:val="00566DF9"/>
    <w:rsid w:val="0057034C"/>
    <w:rsid w:val="00571BC0"/>
    <w:rsid w:val="0057226B"/>
    <w:rsid w:val="00572A10"/>
    <w:rsid w:val="005745E3"/>
    <w:rsid w:val="005755FA"/>
    <w:rsid w:val="00580096"/>
    <w:rsid w:val="00581A34"/>
    <w:rsid w:val="00583164"/>
    <w:rsid w:val="005856DF"/>
    <w:rsid w:val="00586845"/>
    <w:rsid w:val="0059237A"/>
    <w:rsid w:val="005928CC"/>
    <w:rsid w:val="00595278"/>
    <w:rsid w:val="005A2B7E"/>
    <w:rsid w:val="005A4FB4"/>
    <w:rsid w:val="005A6BEB"/>
    <w:rsid w:val="005B3B02"/>
    <w:rsid w:val="005B492A"/>
    <w:rsid w:val="005B77BB"/>
    <w:rsid w:val="005C0025"/>
    <w:rsid w:val="005C176C"/>
    <w:rsid w:val="005C5663"/>
    <w:rsid w:val="005C6F40"/>
    <w:rsid w:val="005C7624"/>
    <w:rsid w:val="005D0C6D"/>
    <w:rsid w:val="005D0F30"/>
    <w:rsid w:val="005D235D"/>
    <w:rsid w:val="005D3F4E"/>
    <w:rsid w:val="005E36F3"/>
    <w:rsid w:val="005E595A"/>
    <w:rsid w:val="005E62E6"/>
    <w:rsid w:val="005F4C23"/>
    <w:rsid w:val="005F7F46"/>
    <w:rsid w:val="00600C6D"/>
    <w:rsid w:val="006034AE"/>
    <w:rsid w:val="00604C23"/>
    <w:rsid w:val="00610D7F"/>
    <w:rsid w:val="00620143"/>
    <w:rsid w:val="00627155"/>
    <w:rsid w:val="00627602"/>
    <w:rsid w:val="006426CD"/>
    <w:rsid w:val="00651B35"/>
    <w:rsid w:val="00657EC0"/>
    <w:rsid w:val="006608AF"/>
    <w:rsid w:val="00675868"/>
    <w:rsid w:val="00677A0D"/>
    <w:rsid w:val="006816C1"/>
    <w:rsid w:val="00681FB4"/>
    <w:rsid w:val="00690FF0"/>
    <w:rsid w:val="006915AF"/>
    <w:rsid w:val="006916A5"/>
    <w:rsid w:val="00697959"/>
    <w:rsid w:val="006A025B"/>
    <w:rsid w:val="006A08E4"/>
    <w:rsid w:val="006A5323"/>
    <w:rsid w:val="006A586B"/>
    <w:rsid w:val="006A6612"/>
    <w:rsid w:val="006A7736"/>
    <w:rsid w:val="006B144E"/>
    <w:rsid w:val="006B219A"/>
    <w:rsid w:val="006B477F"/>
    <w:rsid w:val="006C047C"/>
    <w:rsid w:val="006C0696"/>
    <w:rsid w:val="006C18DF"/>
    <w:rsid w:val="006D203A"/>
    <w:rsid w:val="006D324F"/>
    <w:rsid w:val="006D5ECD"/>
    <w:rsid w:val="006E5361"/>
    <w:rsid w:val="006F1A53"/>
    <w:rsid w:val="006F1E29"/>
    <w:rsid w:val="006F54C2"/>
    <w:rsid w:val="006F5F13"/>
    <w:rsid w:val="007014CE"/>
    <w:rsid w:val="00701526"/>
    <w:rsid w:val="00703E66"/>
    <w:rsid w:val="00704446"/>
    <w:rsid w:val="0071532A"/>
    <w:rsid w:val="00715C26"/>
    <w:rsid w:val="00717C00"/>
    <w:rsid w:val="007194E3"/>
    <w:rsid w:val="00720A8B"/>
    <w:rsid w:val="007212BC"/>
    <w:rsid w:val="00723126"/>
    <w:rsid w:val="00725CB5"/>
    <w:rsid w:val="00735A8F"/>
    <w:rsid w:val="00745E34"/>
    <w:rsid w:val="00746B20"/>
    <w:rsid w:val="007538DD"/>
    <w:rsid w:val="00753AC3"/>
    <w:rsid w:val="00755057"/>
    <w:rsid w:val="007701C3"/>
    <w:rsid w:val="0077269F"/>
    <w:rsid w:val="00773646"/>
    <w:rsid w:val="00773976"/>
    <w:rsid w:val="00773AEC"/>
    <w:rsid w:val="007836DB"/>
    <w:rsid w:val="00784267"/>
    <w:rsid w:val="00792950"/>
    <w:rsid w:val="00794BC8"/>
    <w:rsid w:val="007959DD"/>
    <w:rsid w:val="007A1385"/>
    <w:rsid w:val="007A2312"/>
    <w:rsid w:val="007A25BE"/>
    <w:rsid w:val="007B3110"/>
    <w:rsid w:val="007B3818"/>
    <w:rsid w:val="007B548B"/>
    <w:rsid w:val="007B6251"/>
    <w:rsid w:val="007B79FC"/>
    <w:rsid w:val="007B7BE7"/>
    <w:rsid w:val="007C50B8"/>
    <w:rsid w:val="007C5BA6"/>
    <w:rsid w:val="007D0835"/>
    <w:rsid w:val="007D22D3"/>
    <w:rsid w:val="007D4A7A"/>
    <w:rsid w:val="007D532E"/>
    <w:rsid w:val="007E3BFC"/>
    <w:rsid w:val="007F3A0C"/>
    <w:rsid w:val="007F630B"/>
    <w:rsid w:val="007F682F"/>
    <w:rsid w:val="007F6D53"/>
    <w:rsid w:val="0080622E"/>
    <w:rsid w:val="008118EA"/>
    <w:rsid w:val="00811CDF"/>
    <w:rsid w:val="00814CA6"/>
    <w:rsid w:val="00815C2A"/>
    <w:rsid w:val="00820CA3"/>
    <w:rsid w:val="00821A42"/>
    <w:rsid w:val="00827B2B"/>
    <w:rsid w:val="00836401"/>
    <w:rsid w:val="008400CF"/>
    <w:rsid w:val="008429D1"/>
    <w:rsid w:val="00846351"/>
    <w:rsid w:val="00846893"/>
    <w:rsid w:val="00850979"/>
    <w:rsid w:val="008545C2"/>
    <w:rsid w:val="00860DB6"/>
    <w:rsid w:val="00867717"/>
    <w:rsid w:val="0087300C"/>
    <w:rsid w:val="0087600C"/>
    <w:rsid w:val="008813FA"/>
    <w:rsid w:val="00881E5E"/>
    <w:rsid w:val="008826F4"/>
    <w:rsid w:val="00884F0B"/>
    <w:rsid w:val="00890B69"/>
    <w:rsid w:val="0089480C"/>
    <w:rsid w:val="00894B87"/>
    <w:rsid w:val="008A12CD"/>
    <w:rsid w:val="008A50A1"/>
    <w:rsid w:val="008A6752"/>
    <w:rsid w:val="008B57A3"/>
    <w:rsid w:val="008C1156"/>
    <w:rsid w:val="008C1518"/>
    <w:rsid w:val="008C2C21"/>
    <w:rsid w:val="008C309F"/>
    <w:rsid w:val="008C71D5"/>
    <w:rsid w:val="008D771D"/>
    <w:rsid w:val="008E00B6"/>
    <w:rsid w:val="008E06BC"/>
    <w:rsid w:val="008E3BDE"/>
    <w:rsid w:val="008E4922"/>
    <w:rsid w:val="008E504D"/>
    <w:rsid w:val="008E648D"/>
    <w:rsid w:val="008F072D"/>
    <w:rsid w:val="008F1B1D"/>
    <w:rsid w:val="009006E7"/>
    <w:rsid w:val="00903DD3"/>
    <w:rsid w:val="00904BFD"/>
    <w:rsid w:val="009115E4"/>
    <w:rsid w:val="00911FE6"/>
    <w:rsid w:val="00920063"/>
    <w:rsid w:val="00927321"/>
    <w:rsid w:val="00930D46"/>
    <w:rsid w:val="00931BB5"/>
    <w:rsid w:val="00933E72"/>
    <w:rsid w:val="0093655E"/>
    <w:rsid w:val="00941A64"/>
    <w:rsid w:val="00944A0A"/>
    <w:rsid w:val="00947935"/>
    <w:rsid w:val="009501D9"/>
    <w:rsid w:val="009546C5"/>
    <w:rsid w:val="00963D12"/>
    <w:rsid w:val="00964E9E"/>
    <w:rsid w:val="00965691"/>
    <w:rsid w:val="009658A5"/>
    <w:rsid w:val="00966B19"/>
    <w:rsid w:val="00975A58"/>
    <w:rsid w:val="00983349"/>
    <w:rsid w:val="0098468E"/>
    <w:rsid w:val="00986369"/>
    <w:rsid w:val="009903B9"/>
    <w:rsid w:val="009911D5"/>
    <w:rsid w:val="00991FCD"/>
    <w:rsid w:val="009A706F"/>
    <w:rsid w:val="009B5169"/>
    <w:rsid w:val="009B5216"/>
    <w:rsid w:val="009C017F"/>
    <w:rsid w:val="009C0CD0"/>
    <w:rsid w:val="009C6968"/>
    <w:rsid w:val="009D00CB"/>
    <w:rsid w:val="009D056A"/>
    <w:rsid w:val="009D1C8D"/>
    <w:rsid w:val="009D2A8F"/>
    <w:rsid w:val="009D45CE"/>
    <w:rsid w:val="009D47EE"/>
    <w:rsid w:val="009D4CD0"/>
    <w:rsid w:val="009D4F61"/>
    <w:rsid w:val="009D5A5D"/>
    <w:rsid w:val="009D6B47"/>
    <w:rsid w:val="009E42FE"/>
    <w:rsid w:val="009E4A1E"/>
    <w:rsid w:val="009E654E"/>
    <w:rsid w:val="009E6F7D"/>
    <w:rsid w:val="009F1E44"/>
    <w:rsid w:val="009F4DF5"/>
    <w:rsid w:val="009F5753"/>
    <w:rsid w:val="00A032CD"/>
    <w:rsid w:val="00A05370"/>
    <w:rsid w:val="00A078C8"/>
    <w:rsid w:val="00A07EBB"/>
    <w:rsid w:val="00A12AFA"/>
    <w:rsid w:val="00A13AFA"/>
    <w:rsid w:val="00A15F96"/>
    <w:rsid w:val="00A1634C"/>
    <w:rsid w:val="00A176AA"/>
    <w:rsid w:val="00A17CE9"/>
    <w:rsid w:val="00A20FFF"/>
    <w:rsid w:val="00A226BC"/>
    <w:rsid w:val="00A22F8B"/>
    <w:rsid w:val="00A2300C"/>
    <w:rsid w:val="00A25112"/>
    <w:rsid w:val="00A261BF"/>
    <w:rsid w:val="00A2703A"/>
    <w:rsid w:val="00A339A6"/>
    <w:rsid w:val="00A33C77"/>
    <w:rsid w:val="00A36E58"/>
    <w:rsid w:val="00A37F66"/>
    <w:rsid w:val="00A40565"/>
    <w:rsid w:val="00A4531F"/>
    <w:rsid w:val="00A45402"/>
    <w:rsid w:val="00A47013"/>
    <w:rsid w:val="00A543FA"/>
    <w:rsid w:val="00A54CA7"/>
    <w:rsid w:val="00A55CC7"/>
    <w:rsid w:val="00A5735D"/>
    <w:rsid w:val="00A60F77"/>
    <w:rsid w:val="00A63A99"/>
    <w:rsid w:val="00A67A44"/>
    <w:rsid w:val="00A700FF"/>
    <w:rsid w:val="00A72A19"/>
    <w:rsid w:val="00A74329"/>
    <w:rsid w:val="00A7444D"/>
    <w:rsid w:val="00A7460D"/>
    <w:rsid w:val="00A74868"/>
    <w:rsid w:val="00A764FB"/>
    <w:rsid w:val="00A82B05"/>
    <w:rsid w:val="00A84591"/>
    <w:rsid w:val="00A84CDC"/>
    <w:rsid w:val="00A86560"/>
    <w:rsid w:val="00A86999"/>
    <w:rsid w:val="00A905C3"/>
    <w:rsid w:val="00A91A1A"/>
    <w:rsid w:val="00A940F1"/>
    <w:rsid w:val="00A94324"/>
    <w:rsid w:val="00A94F4F"/>
    <w:rsid w:val="00A95A89"/>
    <w:rsid w:val="00AA0851"/>
    <w:rsid w:val="00AA2A97"/>
    <w:rsid w:val="00AA739C"/>
    <w:rsid w:val="00AB0197"/>
    <w:rsid w:val="00AB629B"/>
    <w:rsid w:val="00AB789F"/>
    <w:rsid w:val="00AC1F2A"/>
    <w:rsid w:val="00AC21A3"/>
    <w:rsid w:val="00AC5A92"/>
    <w:rsid w:val="00AC66DB"/>
    <w:rsid w:val="00AC7315"/>
    <w:rsid w:val="00AC7DF2"/>
    <w:rsid w:val="00AC7EF9"/>
    <w:rsid w:val="00AD0C20"/>
    <w:rsid w:val="00AD3FE2"/>
    <w:rsid w:val="00AE209D"/>
    <w:rsid w:val="00AE287F"/>
    <w:rsid w:val="00AF3472"/>
    <w:rsid w:val="00AF5922"/>
    <w:rsid w:val="00AF7740"/>
    <w:rsid w:val="00B00281"/>
    <w:rsid w:val="00B014E1"/>
    <w:rsid w:val="00B01C10"/>
    <w:rsid w:val="00B0213A"/>
    <w:rsid w:val="00B03CCE"/>
    <w:rsid w:val="00B04124"/>
    <w:rsid w:val="00B07333"/>
    <w:rsid w:val="00B104BC"/>
    <w:rsid w:val="00B20D27"/>
    <w:rsid w:val="00B20DDB"/>
    <w:rsid w:val="00B21406"/>
    <w:rsid w:val="00B21655"/>
    <w:rsid w:val="00B21B99"/>
    <w:rsid w:val="00B2264A"/>
    <w:rsid w:val="00B2314F"/>
    <w:rsid w:val="00B23C32"/>
    <w:rsid w:val="00B3022D"/>
    <w:rsid w:val="00B30404"/>
    <w:rsid w:val="00B30DB2"/>
    <w:rsid w:val="00B32FFA"/>
    <w:rsid w:val="00B45D5A"/>
    <w:rsid w:val="00B46D7F"/>
    <w:rsid w:val="00B5330C"/>
    <w:rsid w:val="00B538F0"/>
    <w:rsid w:val="00B55327"/>
    <w:rsid w:val="00B57CF0"/>
    <w:rsid w:val="00B61EB7"/>
    <w:rsid w:val="00B635F6"/>
    <w:rsid w:val="00B64647"/>
    <w:rsid w:val="00B6554A"/>
    <w:rsid w:val="00B65C5C"/>
    <w:rsid w:val="00B71F33"/>
    <w:rsid w:val="00B72F05"/>
    <w:rsid w:val="00B80055"/>
    <w:rsid w:val="00B80408"/>
    <w:rsid w:val="00B81BE2"/>
    <w:rsid w:val="00B868F0"/>
    <w:rsid w:val="00B90A5B"/>
    <w:rsid w:val="00B911E2"/>
    <w:rsid w:val="00B91766"/>
    <w:rsid w:val="00B91780"/>
    <w:rsid w:val="00B926A5"/>
    <w:rsid w:val="00B94A46"/>
    <w:rsid w:val="00B95188"/>
    <w:rsid w:val="00B957C5"/>
    <w:rsid w:val="00B95DAC"/>
    <w:rsid w:val="00BA30E0"/>
    <w:rsid w:val="00BA66B1"/>
    <w:rsid w:val="00BA6B7E"/>
    <w:rsid w:val="00BB0DB3"/>
    <w:rsid w:val="00BB0F73"/>
    <w:rsid w:val="00BB1341"/>
    <w:rsid w:val="00BB1D37"/>
    <w:rsid w:val="00BB2BC5"/>
    <w:rsid w:val="00BB6034"/>
    <w:rsid w:val="00BB707B"/>
    <w:rsid w:val="00BC19A4"/>
    <w:rsid w:val="00BC1C60"/>
    <w:rsid w:val="00BC209C"/>
    <w:rsid w:val="00BC39B1"/>
    <w:rsid w:val="00BC474A"/>
    <w:rsid w:val="00BD03B4"/>
    <w:rsid w:val="00BD0943"/>
    <w:rsid w:val="00BD176C"/>
    <w:rsid w:val="00BD1DB8"/>
    <w:rsid w:val="00BD3680"/>
    <w:rsid w:val="00BD615E"/>
    <w:rsid w:val="00BD6459"/>
    <w:rsid w:val="00BD68B0"/>
    <w:rsid w:val="00BE07BA"/>
    <w:rsid w:val="00BE1531"/>
    <w:rsid w:val="00BE1EBD"/>
    <w:rsid w:val="00BE759D"/>
    <w:rsid w:val="00BE7B33"/>
    <w:rsid w:val="00BF03B8"/>
    <w:rsid w:val="00BF199F"/>
    <w:rsid w:val="00BF1D03"/>
    <w:rsid w:val="00BF2359"/>
    <w:rsid w:val="00BF49F1"/>
    <w:rsid w:val="00C05534"/>
    <w:rsid w:val="00C05EED"/>
    <w:rsid w:val="00C1036C"/>
    <w:rsid w:val="00C1145B"/>
    <w:rsid w:val="00C12562"/>
    <w:rsid w:val="00C16407"/>
    <w:rsid w:val="00C16651"/>
    <w:rsid w:val="00C176EA"/>
    <w:rsid w:val="00C2250F"/>
    <w:rsid w:val="00C2552B"/>
    <w:rsid w:val="00C258B9"/>
    <w:rsid w:val="00C30EF6"/>
    <w:rsid w:val="00C31F2D"/>
    <w:rsid w:val="00C3628B"/>
    <w:rsid w:val="00C547D4"/>
    <w:rsid w:val="00C6147D"/>
    <w:rsid w:val="00C620F2"/>
    <w:rsid w:val="00C6374E"/>
    <w:rsid w:val="00C66B24"/>
    <w:rsid w:val="00C7012B"/>
    <w:rsid w:val="00C73252"/>
    <w:rsid w:val="00C75FD3"/>
    <w:rsid w:val="00C85EF7"/>
    <w:rsid w:val="00C86C7E"/>
    <w:rsid w:val="00C95506"/>
    <w:rsid w:val="00C96BD2"/>
    <w:rsid w:val="00CA3FD4"/>
    <w:rsid w:val="00CB6B78"/>
    <w:rsid w:val="00CC1AC9"/>
    <w:rsid w:val="00CD038B"/>
    <w:rsid w:val="00CD3099"/>
    <w:rsid w:val="00CD4027"/>
    <w:rsid w:val="00CD4750"/>
    <w:rsid w:val="00CD7151"/>
    <w:rsid w:val="00CE72A9"/>
    <w:rsid w:val="00CF2614"/>
    <w:rsid w:val="00CF4136"/>
    <w:rsid w:val="00CF42D5"/>
    <w:rsid w:val="00CF5F3C"/>
    <w:rsid w:val="00D011FD"/>
    <w:rsid w:val="00D03469"/>
    <w:rsid w:val="00D049FA"/>
    <w:rsid w:val="00D06ABF"/>
    <w:rsid w:val="00D1072B"/>
    <w:rsid w:val="00D10960"/>
    <w:rsid w:val="00D11F57"/>
    <w:rsid w:val="00D14E54"/>
    <w:rsid w:val="00D1795E"/>
    <w:rsid w:val="00D17F24"/>
    <w:rsid w:val="00D21517"/>
    <w:rsid w:val="00D21D06"/>
    <w:rsid w:val="00D23911"/>
    <w:rsid w:val="00D23E37"/>
    <w:rsid w:val="00D25531"/>
    <w:rsid w:val="00D277A2"/>
    <w:rsid w:val="00D27CE5"/>
    <w:rsid w:val="00D30406"/>
    <w:rsid w:val="00D31178"/>
    <w:rsid w:val="00D31B59"/>
    <w:rsid w:val="00D326E2"/>
    <w:rsid w:val="00D42659"/>
    <w:rsid w:val="00D524DB"/>
    <w:rsid w:val="00D542F4"/>
    <w:rsid w:val="00D552B7"/>
    <w:rsid w:val="00D60E71"/>
    <w:rsid w:val="00D63B3F"/>
    <w:rsid w:val="00D64218"/>
    <w:rsid w:val="00D6562E"/>
    <w:rsid w:val="00D66D60"/>
    <w:rsid w:val="00D74F3E"/>
    <w:rsid w:val="00D77946"/>
    <w:rsid w:val="00D85D6C"/>
    <w:rsid w:val="00D862D7"/>
    <w:rsid w:val="00D93781"/>
    <w:rsid w:val="00D95B24"/>
    <w:rsid w:val="00DA1751"/>
    <w:rsid w:val="00DA4279"/>
    <w:rsid w:val="00DA4EF7"/>
    <w:rsid w:val="00DB248A"/>
    <w:rsid w:val="00DB3BD0"/>
    <w:rsid w:val="00DB7C8E"/>
    <w:rsid w:val="00DC4F69"/>
    <w:rsid w:val="00DC6CF1"/>
    <w:rsid w:val="00DD47D9"/>
    <w:rsid w:val="00DE3458"/>
    <w:rsid w:val="00DE4A18"/>
    <w:rsid w:val="00DE7F57"/>
    <w:rsid w:val="00DF091C"/>
    <w:rsid w:val="00DF3065"/>
    <w:rsid w:val="00DF3B39"/>
    <w:rsid w:val="00DF4208"/>
    <w:rsid w:val="00E00FE6"/>
    <w:rsid w:val="00E041CA"/>
    <w:rsid w:val="00E04680"/>
    <w:rsid w:val="00E04B8E"/>
    <w:rsid w:val="00E0532E"/>
    <w:rsid w:val="00E05D9C"/>
    <w:rsid w:val="00E05E83"/>
    <w:rsid w:val="00E11517"/>
    <w:rsid w:val="00E12762"/>
    <w:rsid w:val="00E131FB"/>
    <w:rsid w:val="00E169BA"/>
    <w:rsid w:val="00E177D1"/>
    <w:rsid w:val="00E21663"/>
    <w:rsid w:val="00E27E80"/>
    <w:rsid w:val="00E3299E"/>
    <w:rsid w:val="00E36FEB"/>
    <w:rsid w:val="00E40C02"/>
    <w:rsid w:val="00E44E0F"/>
    <w:rsid w:val="00E45D7F"/>
    <w:rsid w:val="00E45DDA"/>
    <w:rsid w:val="00E46158"/>
    <w:rsid w:val="00E54AF1"/>
    <w:rsid w:val="00E61C83"/>
    <w:rsid w:val="00E62BA0"/>
    <w:rsid w:val="00E636E2"/>
    <w:rsid w:val="00E66976"/>
    <w:rsid w:val="00E735BF"/>
    <w:rsid w:val="00E742E0"/>
    <w:rsid w:val="00E77AE6"/>
    <w:rsid w:val="00E77EB1"/>
    <w:rsid w:val="00E84444"/>
    <w:rsid w:val="00E901A2"/>
    <w:rsid w:val="00E90777"/>
    <w:rsid w:val="00E91934"/>
    <w:rsid w:val="00E924ED"/>
    <w:rsid w:val="00E94097"/>
    <w:rsid w:val="00E95824"/>
    <w:rsid w:val="00E96105"/>
    <w:rsid w:val="00EA15BD"/>
    <w:rsid w:val="00EA1BD4"/>
    <w:rsid w:val="00EA2AB0"/>
    <w:rsid w:val="00EA4CD0"/>
    <w:rsid w:val="00EA5960"/>
    <w:rsid w:val="00EA5B14"/>
    <w:rsid w:val="00EB0172"/>
    <w:rsid w:val="00EB13C9"/>
    <w:rsid w:val="00EB15EB"/>
    <w:rsid w:val="00EB1896"/>
    <w:rsid w:val="00EB21E3"/>
    <w:rsid w:val="00EB5870"/>
    <w:rsid w:val="00EB7851"/>
    <w:rsid w:val="00EC138C"/>
    <w:rsid w:val="00EC2D78"/>
    <w:rsid w:val="00EC402E"/>
    <w:rsid w:val="00EC4877"/>
    <w:rsid w:val="00EC786D"/>
    <w:rsid w:val="00EC7902"/>
    <w:rsid w:val="00ED0819"/>
    <w:rsid w:val="00ED4822"/>
    <w:rsid w:val="00ED492C"/>
    <w:rsid w:val="00ED5F71"/>
    <w:rsid w:val="00EE01D4"/>
    <w:rsid w:val="00EE1D8B"/>
    <w:rsid w:val="00EE3B21"/>
    <w:rsid w:val="00EF18AB"/>
    <w:rsid w:val="00EF22D1"/>
    <w:rsid w:val="00EF3244"/>
    <w:rsid w:val="00EF3298"/>
    <w:rsid w:val="00EFB167"/>
    <w:rsid w:val="00F012DE"/>
    <w:rsid w:val="00F02E03"/>
    <w:rsid w:val="00F03431"/>
    <w:rsid w:val="00F05413"/>
    <w:rsid w:val="00F05B90"/>
    <w:rsid w:val="00F117A6"/>
    <w:rsid w:val="00F13BDE"/>
    <w:rsid w:val="00F25102"/>
    <w:rsid w:val="00F26D26"/>
    <w:rsid w:val="00F27CE2"/>
    <w:rsid w:val="00F30F23"/>
    <w:rsid w:val="00F3503B"/>
    <w:rsid w:val="00F36CB0"/>
    <w:rsid w:val="00F375B9"/>
    <w:rsid w:val="00F41452"/>
    <w:rsid w:val="00F43921"/>
    <w:rsid w:val="00F444CD"/>
    <w:rsid w:val="00F46035"/>
    <w:rsid w:val="00F47F18"/>
    <w:rsid w:val="00F519A8"/>
    <w:rsid w:val="00F523E4"/>
    <w:rsid w:val="00F5528A"/>
    <w:rsid w:val="00F6347C"/>
    <w:rsid w:val="00F73B11"/>
    <w:rsid w:val="00F73D52"/>
    <w:rsid w:val="00F7573D"/>
    <w:rsid w:val="00F83C51"/>
    <w:rsid w:val="00F843EA"/>
    <w:rsid w:val="00F84A3B"/>
    <w:rsid w:val="00F852AB"/>
    <w:rsid w:val="00F870F6"/>
    <w:rsid w:val="00F871E7"/>
    <w:rsid w:val="00F91317"/>
    <w:rsid w:val="00F945C1"/>
    <w:rsid w:val="00F96305"/>
    <w:rsid w:val="00FA09AB"/>
    <w:rsid w:val="00FA0E4F"/>
    <w:rsid w:val="00FA1495"/>
    <w:rsid w:val="00FA28CB"/>
    <w:rsid w:val="00FA5240"/>
    <w:rsid w:val="00FA6762"/>
    <w:rsid w:val="00FA6F7B"/>
    <w:rsid w:val="00FA70DB"/>
    <w:rsid w:val="00FB79DE"/>
    <w:rsid w:val="00FC188A"/>
    <w:rsid w:val="00FC18C9"/>
    <w:rsid w:val="00FC559B"/>
    <w:rsid w:val="00FD0113"/>
    <w:rsid w:val="00FD7BBD"/>
    <w:rsid w:val="00FD7E87"/>
    <w:rsid w:val="00FE0C57"/>
    <w:rsid w:val="00FE12C9"/>
    <w:rsid w:val="00FE3592"/>
    <w:rsid w:val="00FE41A9"/>
    <w:rsid w:val="00FE484D"/>
    <w:rsid w:val="00FF2D95"/>
    <w:rsid w:val="00FF3043"/>
    <w:rsid w:val="00FF64AF"/>
    <w:rsid w:val="0101B0D5"/>
    <w:rsid w:val="01027A23"/>
    <w:rsid w:val="0122E50F"/>
    <w:rsid w:val="01D33DAF"/>
    <w:rsid w:val="01E029AB"/>
    <w:rsid w:val="0395D6B5"/>
    <w:rsid w:val="04651371"/>
    <w:rsid w:val="04773DA0"/>
    <w:rsid w:val="049FA394"/>
    <w:rsid w:val="04A3E982"/>
    <w:rsid w:val="04C57169"/>
    <w:rsid w:val="0549D523"/>
    <w:rsid w:val="056F09DF"/>
    <w:rsid w:val="05B8245D"/>
    <w:rsid w:val="05EF82E2"/>
    <w:rsid w:val="05F06991"/>
    <w:rsid w:val="05F0EA55"/>
    <w:rsid w:val="06130E01"/>
    <w:rsid w:val="0616A850"/>
    <w:rsid w:val="06353830"/>
    <w:rsid w:val="0673778D"/>
    <w:rsid w:val="067A6502"/>
    <w:rsid w:val="07A83A46"/>
    <w:rsid w:val="07AEDE62"/>
    <w:rsid w:val="07ED3135"/>
    <w:rsid w:val="082B7426"/>
    <w:rsid w:val="08431829"/>
    <w:rsid w:val="0846C00F"/>
    <w:rsid w:val="089BF37E"/>
    <w:rsid w:val="08A2E808"/>
    <w:rsid w:val="08C075BD"/>
    <w:rsid w:val="09197C7F"/>
    <w:rsid w:val="094AAEC3"/>
    <w:rsid w:val="09723CCB"/>
    <w:rsid w:val="097D58B3"/>
    <w:rsid w:val="099FC013"/>
    <w:rsid w:val="09ABE683"/>
    <w:rsid w:val="0A2065C4"/>
    <w:rsid w:val="0A26BAFE"/>
    <w:rsid w:val="0A446603"/>
    <w:rsid w:val="0A488061"/>
    <w:rsid w:val="0A9A4CA1"/>
    <w:rsid w:val="0AA1565F"/>
    <w:rsid w:val="0AEB50CA"/>
    <w:rsid w:val="0B407E37"/>
    <w:rsid w:val="0B54ADAF"/>
    <w:rsid w:val="0B9DB6D4"/>
    <w:rsid w:val="0BAE7911"/>
    <w:rsid w:val="0BB941C8"/>
    <w:rsid w:val="0C39A25F"/>
    <w:rsid w:val="0C3D26C0"/>
    <w:rsid w:val="0CB69D58"/>
    <w:rsid w:val="0D072B11"/>
    <w:rsid w:val="0D190028"/>
    <w:rsid w:val="0D55AE87"/>
    <w:rsid w:val="0D8A8B99"/>
    <w:rsid w:val="0DC277F9"/>
    <w:rsid w:val="0DD8F721"/>
    <w:rsid w:val="0E1B2571"/>
    <w:rsid w:val="0E31A36B"/>
    <w:rsid w:val="0E5156BE"/>
    <w:rsid w:val="0E6F9F3D"/>
    <w:rsid w:val="0E733136"/>
    <w:rsid w:val="0E9E33C3"/>
    <w:rsid w:val="0ECA580D"/>
    <w:rsid w:val="0EF4C178"/>
    <w:rsid w:val="0F4570F0"/>
    <w:rsid w:val="0F8F53B9"/>
    <w:rsid w:val="0FB9F047"/>
    <w:rsid w:val="0FBFFE13"/>
    <w:rsid w:val="0FDD0CE9"/>
    <w:rsid w:val="1020B7AD"/>
    <w:rsid w:val="10C45B83"/>
    <w:rsid w:val="10C47406"/>
    <w:rsid w:val="10DDA928"/>
    <w:rsid w:val="110D1382"/>
    <w:rsid w:val="1158986C"/>
    <w:rsid w:val="1160E308"/>
    <w:rsid w:val="11BD5DCC"/>
    <w:rsid w:val="11CB0FDA"/>
    <w:rsid w:val="11E44CF3"/>
    <w:rsid w:val="11ECCC49"/>
    <w:rsid w:val="124420D4"/>
    <w:rsid w:val="1252B012"/>
    <w:rsid w:val="12F94C2E"/>
    <w:rsid w:val="13AD9A54"/>
    <w:rsid w:val="13C0B57A"/>
    <w:rsid w:val="14106B78"/>
    <w:rsid w:val="141549EA"/>
    <w:rsid w:val="147292B3"/>
    <w:rsid w:val="14EF6CEA"/>
    <w:rsid w:val="1522C32C"/>
    <w:rsid w:val="15489ADB"/>
    <w:rsid w:val="158519FF"/>
    <w:rsid w:val="159B58B1"/>
    <w:rsid w:val="15BC98F8"/>
    <w:rsid w:val="16004290"/>
    <w:rsid w:val="16379776"/>
    <w:rsid w:val="1661197F"/>
    <w:rsid w:val="168ED1F1"/>
    <w:rsid w:val="16F43EA0"/>
    <w:rsid w:val="1701E947"/>
    <w:rsid w:val="173A9D02"/>
    <w:rsid w:val="17555CF2"/>
    <w:rsid w:val="1762A1CD"/>
    <w:rsid w:val="177B2189"/>
    <w:rsid w:val="179BC3CB"/>
    <w:rsid w:val="1802AFF3"/>
    <w:rsid w:val="180DAA02"/>
    <w:rsid w:val="189A1DDB"/>
    <w:rsid w:val="18D66D63"/>
    <w:rsid w:val="18F9D8EA"/>
    <w:rsid w:val="1926BEA0"/>
    <w:rsid w:val="1928C3F1"/>
    <w:rsid w:val="1937E352"/>
    <w:rsid w:val="1A1C7D8D"/>
    <w:rsid w:val="1AEB6817"/>
    <w:rsid w:val="1AFBDCB4"/>
    <w:rsid w:val="1B1DE89A"/>
    <w:rsid w:val="1B35DF9E"/>
    <w:rsid w:val="1B3725C9"/>
    <w:rsid w:val="1BEC2942"/>
    <w:rsid w:val="1C316381"/>
    <w:rsid w:val="1C49DB75"/>
    <w:rsid w:val="1C600FAD"/>
    <w:rsid w:val="1C95CB42"/>
    <w:rsid w:val="1CB0B310"/>
    <w:rsid w:val="1CDA64F1"/>
    <w:rsid w:val="1D1AD949"/>
    <w:rsid w:val="1D969CE2"/>
    <w:rsid w:val="1DE0ECC4"/>
    <w:rsid w:val="1E06AEB6"/>
    <w:rsid w:val="1E34EE2F"/>
    <w:rsid w:val="1E61870A"/>
    <w:rsid w:val="1E6B7DDE"/>
    <w:rsid w:val="1E757F0D"/>
    <w:rsid w:val="1E7832F0"/>
    <w:rsid w:val="1E8D1759"/>
    <w:rsid w:val="1EA317BC"/>
    <w:rsid w:val="1EDF2AE6"/>
    <w:rsid w:val="1EE2DDDE"/>
    <w:rsid w:val="20114F6E"/>
    <w:rsid w:val="203D1DD3"/>
    <w:rsid w:val="2041A44B"/>
    <w:rsid w:val="2087B61A"/>
    <w:rsid w:val="20965EDA"/>
    <w:rsid w:val="20A9D0D7"/>
    <w:rsid w:val="20ABEBA2"/>
    <w:rsid w:val="20D75A89"/>
    <w:rsid w:val="20E12E90"/>
    <w:rsid w:val="20E92654"/>
    <w:rsid w:val="2131786B"/>
    <w:rsid w:val="2135804D"/>
    <w:rsid w:val="217EF458"/>
    <w:rsid w:val="219240CF"/>
    <w:rsid w:val="21A3B724"/>
    <w:rsid w:val="21BA8095"/>
    <w:rsid w:val="22732AEA"/>
    <w:rsid w:val="22BB30FB"/>
    <w:rsid w:val="22E57130"/>
    <w:rsid w:val="22F679FC"/>
    <w:rsid w:val="22FAD7D8"/>
    <w:rsid w:val="230C72FC"/>
    <w:rsid w:val="231AC4B9"/>
    <w:rsid w:val="23955398"/>
    <w:rsid w:val="239780DA"/>
    <w:rsid w:val="23CB1C43"/>
    <w:rsid w:val="24291C84"/>
    <w:rsid w:val="24419FAA"/>
    <w:rsid w:val="2453C6DC"/>
    <w:rsid w:val="2454597C"/>
    <w:rsid w:val="24B6951A"/>
    <w:rsid w:val="24C225CC"/>
    <w:rsid w:val="24D53CB2"/>
    <w:rsid w:val="250629AE"/>
    <w:rsid w:val="25586E5C"/>
    <w:rsid w:val="257E19D8"/>
    <w:rsid w:val="2619AE21"/>
    <w:rsid w:val="261B4F2D"/>
    <w:rsid w:val="2626E926"/>
    <w:rsid w:val="2638A1A1"/>
    <w:rsid w:val="266E3D96"/>
    <w:rsid w:val="26EC9116"/>
    <w:rsid w:val="27239079"/>
    <w:rsid w:val="277CEE53"/>
    <w:rsid w:val="2794AE89"/>
    <w:rsid w:val="27B57E82"/>
    <w:rsid w:val="27DF5546"/>
    <w:rsid w:val="28031D8B"/>
    <w:rsid w:val="280A5EEA"/>
    <w:rsid w:val="29207969"/>
    <w:rsid w:val="292BB3F3"/>
    <w:rsid w:val="2984A6C4"/>
    <w:rsid w:val="29D8595A"/>
    <w:rsid w:val="2A09802D"/>
    <w:rsid w:val="2A27884A"/>
    <w:rsid w:val="2AC74D12"/>
    <w:rsid w:val="2ADCE0FC"/>
    <w:rsid w:val="2AF4A830"/>
    <w:rsid w:val="2AF550AC"/>
    <w:rsid w:val="2B8A644E"/>
    <w:rsid w:val="2BA92107"/>
    <w:rsid w:val="2BD7D340"/>
    <w:rsid w:val="2C6BA054"/>
    <w:rsid w:val="2CD89327"/>
    <w:rsid w:val="2D373DB0"/>
    <w:rsid w:val="2D4F0EE4"/>
    <w:rsid w:val="2D67D982"/>
    <w:rsid w:val="2DC72504"/>
    <w:rsid w:val="2E24C006"/>
    <w:rsid w:val="2E2C1260"/>
    <w:rsid w:val="2E59158E"/>
    <w:rsid w:val="2E6DCDDA"/>
    <w:rsid w:val="2E72CC3F"/>
    <w:rsid w:val="2EC2A1B1"/>
    <w:rsid w:val="2EC84FC0"/>
    <w:rsid w:val="2F0DB37C"/>
    <w:rsid w:val="2F1CCA5D"/>
    <w:rsid w:val="2F2CEF96"/>
    <w:rsid w:val="2F327EA3"/>
    <w:rsid w:val="2F376862"/>
    <w:rsid w:val="2FBDE28E"/>
    <w:rsid w:val="30224690"/>
    <w:rsid w:val="3029500B"/>
    <w:rsid w:val="307F8C69"/>
    <w:rsid w:val="30C48358"/>
    <w:rsid w:val="30D72E12"/>
    <w:rsid w:val="313B6B11"/>
    <w:rsid w:val="31610F89"/>
    <w:rsid w:val="316FEAC5"/>
    <w:rsid w:val="31D33415"/>
    <w:rsid w:val="31DE5516"/>
    <w:rsid w:val="31FAB2D3"/>
    <w:rsid w:val="324B67FB"/>
    <w:rsid w:val="3288B73C"/>
    <w:rsid w:val="3312D290"/>
    <w:rsid w:val="332306B0"/>
    <w:rsid w:val="33250647"/>
    <w:rsid w:val="33BBB61A"/>
    <w:rsid w:val="33C7D737"/>
    <w:rsid w:val="33CE458C"/>
    <w:rsid w:val="33CF74D4"/>
    <w:rsid w:val="33CF83F8"/>
    <w:rsid w:val="347396BA"/>
    <w:rsid w:val="34817AD1"/>
    <w:rsid w:val="34D50960"/>
    <w:rsid w:val="34F72B10"/>
    <w:rsid w:val="354CA498"/>
    <w:rsid w:val="35630D28"/>
    <w:rsid w:val="3563EF34"/>
    <w:rsid w:val="356CA452"/>
    <w:rsid w:val="3572ACDA"/>
    <w:rsid w:val="35959759"/>
    <w:rsid w:val="35EBBB58"/>
    <w:rsid w:val="3616C866"/>
    <w:rsid w:val="364D44FD"/>
    <w:rsid w:val="369EA242"/>
    <w:rsid w:val="369ED418"/>
    <w:rsid w:val="36FAD85A"/>
    <w:rsid w:val="37A3483E"/>
    <w:rsid w:val="37BECB3F"/>
    <w:rsid w:val="37C14B6E"/>
    <w:rsid w:val="380BC401"/>
    <w:rsid w:val="380D3FAC"/>
    <w:rsid w:val="388A4D20"/>
    <w:rsid w:val="389C4DDF"/>
    <w:rsid w:val="38B60092"/>
    <w:rsid w:val="38F8EF43"/>
    <w:rsid w:val="39051076"/>
    <w:rsid w:val="3931961E"/>
    <w:rsid w:val="3A33490A"/>
    <w:rsid w:val="3A477797"/>
    <w:rsid w:val="3A57BF41"/>
    <w:rsid w:val="3A696150"/>
    <w:rsid w:val="3A6FA23D"/>
    <w:rsid w:val="3A731B6D"/>
    <w:rsid w:val="3A9C4E1F"/>
    <w:rsid w:val="3ACD667F"/>
    <w:rsid w:val="3AD7011B"/>
    <w:rsid w:val="3B09BB33"/>
    <w:rsid w:val="3B656AED"/>
    <w:rsid w:val="3B9689D0"/>
    <w:rsid w:val="3BBDB8C1"/>
    <w:rsid w:val="3C34581E"/>
    <w:rsid w:val="3C3824F8"/>
    <w:rsid w:val="3C65227A"/>
    <w:rsid w:val="3C6936E0"/>
    <w:rsid w:val="3CA3F7FD"/>
    <w:rsid w:val="3CDE6BFE"/>
    <w:rsid w:val="3CF07647"/>
    <w:rsid w:val="3D269446"/>
    <w:rsid w:val="3D353B60"/>
    <w:rsid w:val="3D41B184"/>
    <w:rsid w:val="3D50606F"/>
    <w:rsid w:val="3D79E3EA"/>
    <w:rsid w:val="3D7AC8CC"/>
    <w:rsid w:val="3D87F258"/>
    <w:rsid w:val="3DA73D0D"/>
    <w:rsid w:val="3DAF959C"/>
    <w:rsid w:val="3DE91330"/>
    <w:rsid w:val="3E050741"/>
    <w:rsid w:val="3E3A9175"/>
    <w:rsid w:val="3E42E56A"/>
    <w:rsid w:val="3E4C7B41"/>
    <w:rsid w:val="3E532EDC"/>
    <w:rsid w:val="3E8FF6DF"/>
    <w:rsid w:val="3EC61D6E"/>
    <w:rsid w:val="3ECE2A92"/>
    <w:rsid w:val="3ED3D1C0"/>
    <w:rsid w:val="3F3250F5"/>
    <w:rsid w:val="3F431360"/>
    <w:rsid w:val="3F52362F"/>
    <w:rsid w:val="3FB3774E"/>
    <w:rsid w:val="3FD6B431"/>
    <w:rsid w:val="3FE3BD01"/>
    <w:rsid w:val="4028D029"/>
    <w:rsid w:val="408F5D0E"/>
    <w:rsid w:val="40C8C555"/>
    <w:rsid w:val="40CA8D0A"/>
    <w:rsid w:val="40CD5DC2"/>
    <w:rsid w:val="41349ADF"/>
    <w:rsid w:val="41405404"/>
    <w:rsid w:val="41BD93E5"/>
    <w:rsid w:val="4220744E"/>
    <w:rsid w:val="4221DC77"/>
    <w:rsid w:val="423206FC"/>
    <w:rsid w:val="427BA20C"/>
    <w:rsid w:val="428FA324"/>
    <w:rsid w:val="42F52C96"/>
    <w:rsid w:val="436C4251"/>
    <w:rsid w:val="4395B8CE"/>
    <w:rsid w:val="43BBCEB5"/>
    <w:rsid w:val="43C35499"/>
    <w:rsid w:val="43E72295"/>
    <w:rsid w:val="449248B7"/>
    <w:rsid w:val="44D4B56B"/>
    <w:rsid w:val="453D2D6C"/>
    <w:rsid w:val="4552DD33"/>
    <w:rsid w:val="455F24FA"/>
    <w:rsid w:val="459DFE2D"/>
    <w:rsid w:val="46061073"/>
    <w:rsid w:val="468CEF7A"/>
    <w:rsid w:val="46E7699F"/>
    <w:rsid w:val="46EC4FC2"/>
    <w:rsid w:val="46ED29C8"/>
    <w:rsid w:val="4739CE8E"/>
    <w:rsid w:val="47A7CABF"/>
    <w:rsid w:val="47C65098"/>
    <w:rsid w:val="4808D836"/>
    <w:rsid w:val="481B5D29"/>
    <w:rsid w:val="48372586"/>
    <w:rsid w:val="483CC17E"/>
    <w:rsid w:val="483F58F2"/>
    <w:rsid w:val="48D59EEF"/>
    <w:rsid w:val="48EA2989"/>
    <w:rsid w:val="48EDB2A1"/>
    <w:rsid w:val="49871B33"/>
    <w:rsid w:val="4A0D9DC5"/>
    <w:rsid w:val="4A222217"/>
    <w:rsid w:val="4A24D18F"/>
    <w:rsid w:val="4A2D6446"/>
    <w:rsid w:val="4A34A108"/>
    <w:rsid w:val="4A716F50"/>
    <w:rsid w:val="4AC5509B"/>
    <w:rsid w:val="4AF95A0F"/>
    <w:rsid w:val="4B084B32"/>
    <w:rsid w:val="4B65919C"/>
    <w:rsid w:val="4BDD8DD9"/>
    <w:rsid w:val="4BF2ED1F"/>
    <w:rsid w:val="4C0B7931"/>
    <w:rsid w:val="4C0D3FB1"/>
    <w:rsid w:val="4C236ECE"/>
    <w:rsid w:val="4CA46D19"/>
    <w:rsid w:val="4CC8934A"/>
    <w:rsid w:val="4CF6CE37"/>
    <w:rsid w:val="4D0B8655"/>
    <w:rsid w:val="4D2C040E"/>
    <w:rsid w:val="4D3F4B37"/>
    <w:rsid w:val="4DD7B69D"/>
    <w:rsid w:val="4E6D49CB"/>
    <w:rsid w:val="4EF20072"/>
    <w:rsid w:val="4EFC9E88"/>
    <w:rsid w:val="4F039575"/>
    <w:rsid w:val="4F4B4D4A"/>
    <w:rsid w:val="4F4FD087"/>
    <w:rsid w:val="4FF17E02"/>
    <w:rsid w:val="4FFE6015"/>
    <w:rsid w:val="500D182B"/>
    <w:rsid w:val="50355F77"/>
    <w:rsid w:val="503B0E7C"/>
    <w:rsid w:val="50501291"/>
    <w:rsid w:val="50681CC1"/>
    <w:rsid w:val="50B164AF"/>
    <w:rsid w:val="513827B7"/>
    <w:rsid w:val="51650D6D"/>
    <w:rsid w:val="51830B5A"/>
    <w:rsid w:val="51D9426F"/>
    <w:rsid w:val="51FC4E03"/>
    <w:rsid w:val="51FE7F8A"/>
    <w:rsid w:val="520A3193"/>
    <w:rsid w:val="52126098"/>
    <w:rsid w:val="52321907"/>
    <w:rsid w:val="523DBA32"/>
    <w:rsid w:val="526F9592"/>
    <w:rsid w:val="527BB177"/>
    <w:rsid w:val="528B8896"/>
    <w:rsid w:val="5321AF79"/>
    <w:rsid w:val="53745C97"/>
    <w:rsid w:val="53D2564E"/>
    <w:rsid w:val="53D293AE"/>
    <w:rsid w:val="53FF1353"/>
    <w:rsid w:val="5416995F"/>
    <w:rsid w:val="5429FF30"/>
    <w:rsid w:val="542B5F4D"/>
    <w:rsid w:val="5446E9B6"/>
    <w:rsid w:val="550F8CCA"/>
    <w:rsid w:val="5533C32F"/>
    <w:rsid w:val="55A5E9AE"/>
    <w:rsid w:val="55FD0B93"/>
    <w:rsid w:val="562B158B"/>
    <w:rsid w:val="562E2A76"/>
    <w:rsid w:val="562F0143"/>
    <w:rsid w:val="5685070F"/>
    <w:rsid w:val="56C00EF4"/>
    <w:rsid w:val="5757DFDE"/>
    <w:rsid w:val="57DD540D"/>
    <w:rsid w:val="5811E2FF"/>
    <w:rsid w:val="583EDDB3"/>
    <w:rsid w:val="5846D12B"/>
    <w:rsid w:val="5852672A"/>
    <w:rsid w:val="5876ADB3"/>
    <w:rsid w:val="588E7875"/>
    <w:rsid w:val="58C3B164"/>
    <w:rsid w:val="58E3B18E"/>
    <w:rsid w:val="595CC6B7"/>
    <w:rsid w:val="595DBE14"/>
    <w:rsid w:val="5965CB38"/>
    <w:rsid w:val="597BB421"/>
    <w:rsid w:val="59B135B4"/>
    <w:rsid w:val="59F9C60A"/>
    <w:rsid w:val="5A40E3F4"/>
    <w:rsid w:val="5A4DEA6E"/>
    <w:rsid w:val="5A62B0E6"/>
    <w:rsid w:val="5A7E73C5"/>
    <w:rsid w:val="5AEB4F42"/>
    <w:rsid w:val="5B019B99"/>
    <w:rsid w:val="5B183345"/>
    <w:rsid w:val="5B18C47A"/>
    <w:rsid w:val="5B51BC89"/>
    <w:rsid w:val="5B863926"/>
    <w:rsid w:val="5B9D80DF"/>
    <w:rsid w:val="5BDA274D"/>
    <w:rsid w:val="5BDFE26B"/>
    <w:rsid w:val="5C029E83"/>
    <w:rsid w:val="5C368651"/>
    <w:rsid w:val="5C68D37A"/>
    <w:rsid w:val="5C764973"/>
    <w:rsid w:val="5C9D6BFA"/>
    <w:rsid w:val="5CBE52D1"/>
    <w:rsid w:val="5CF92679"/>
    <w:rsid w:val="5D4210CE"/>
    <w:rsid w:val="5D7A83A1"/>
    <w:rsid w:val="5E1CFF32"/>
    <w:rsid w:val="5E357FBF"/>
    <w:rsid w:val="5E3BD990"/>
    <w:rsid w:val="5E429EE9"/>
    <w:rsid w:val="5E6A603E"/>
    <w:rsid w:val="5E82DF55"/>
    <w:rsid w:val="5EE2DDD0"/>
    <w:rsid w:val="5EE9E74B"/>
    <w:rsid w:val="5EEB1B64"/>
    <w:rsid w:val="5F26507C"/>
    <w:rsid w:val="5F4ECC8F"/>
    <w:rsid w:val="5F8130C6"/>
    <w:rsid w:val="5F8A3AFF"/>
    <w:rsid w:val="5F8D984F"/>
    <w:rsid w:val="5FC744E4"/>
    <w:rsid w:val="603E052C"/>
    <w:rsid w:val="606D2995"/>
    <w:rsid w:val="6091A14E"/>
    <w:rsid w:val="60A27676"/>
    <w:rsid w:val="60EBB55C"/>
    <w:rsid w:val="611F0F21"/>
    <w:rsid w:val="6189F151"/>
    <w:rsid w:val="61A11E69"/>
    <w:rsid w:val="61A3E86B"/>
    <w:rsid w:val="621D9791"/>
    <w:rsid w:val="622CE0F0"/>
    <w:rsid w:val="6266D78F"/>
    <w:rsid w:val="62682BE5"/>
    <w:rsid w:val="627C4D5A"/>
    <w:rsid w:val="6295793A"/>
    <w:rsid w:val="62C3891A"/>
    <w:rsid w:val="62DEA963"/>
    <w:rsid w:val="62F66650"/>
    <w:rsid w:val="6331BFEE"/>
    <w:rsid w:val="6332F6FD"/>
    <w:rsid w:val="6335D308"/>
    <w:rsid w:val="633AF921"/>
    <w:rsid w:val="635897ED"/>
    <w:rsid w:val="63DBA457"/>
    <w:rsid w:val="648097BC"/>
    <w:rsid w:val="6484B557"/>
    <w:rsid w:val="6495FAC6"/>
    <w:rsid w:val="64BB912A"/>
    <w:rsid w:val="65848E2C"/>
    <w:rsid w:val="65A7F5DD"/>
    <w:rsid w:val="65F05CF8"/>
    <w:rsid w:val="6605B89B"/>
    <w:rsid w:val="663FDED0"/>
    <w:rsid w:val="66410ECC"/>
    <w:rsid w:val="665AC64E"/>
    <w:rsid w:val="66771F76"/>
    <w:rsid w:val="66AEF815"/>
    <w:rsid w:val="66B11B0C"/>
    <w:rsid w:val="66B3E7B8"/>
    <w:rsid w:val="66D313B3"/>
    <w:rsid w:val="66E68114"/>
    <w:rsid w:val="6723A317"/>
    <w:rsid w:val="673C6750"/>
    <w:rsid w:val="674288A3"/>
    <w:rsid w:val="67483699"/>
    <w:rsid w:val="67B6ED44"/>
    <w:rsid w:val="67D7D8E4"/>
    <w:rsid w:val="6837266F"/>
    <w:rsid w:val="683FC2CA"/>
    <w:rsid w:val="6842301A"/>
    <w:rsid w:val="684FB819"/>
    <w:rsid w:val="685F2F2F"/>
    <w:rsid w:val="69421996"/>
    <w:rsid w:val="69E32E7E"/>
    <w:rsid w:val="69F525E1"/>
    <w:rsid w:val="6A03987F"/>
    <w:rsid w:val="6A2DE89D"/>
    <w:rsid w:val="6A397FA6"/>
    <w:rsid w:val="6A5B6874"/>
    <w:rsid w:val="6A733DCA"/>
    <w:rsid w:val="6B25B9BA"/>
    <w:rsid w:val="6B481967"/>
    <w:rsid w:val="6B48F840"/>
    <w:rsid w:val="6B72B99A"/>
    <w:rsid w:val="6B79E594"/>
    <w:rsid w:val="6B8DFB38"/>
    <w:rsid w:val="6B916EF9"/>
    <w:rsid w:val="6BB6662E"/>
    <w:rsid w:val="6BC1C952"/>
    <w:rsid w:val="6BCB3772"/>
    <w:rsid w:val="6BD44CA1"/>
    <w:rsid w:val="6BD6E07D"/>
    <w:rsid w:val="6BEE1874"/>
    <w:rsid w:val="6C773657"/>
    <w:rsid w:val="6CA254ED"/>
    <w:rsid w:val="6CA4790F"/>
    <w:rsid w:val="6CD75A8E"/>
    <w:rsid w:val="6D1311C4"/>
    <w:rsid w:val="6D225FEE"/>
    <w:rsid w:val="6D91D560"/>
    <w:rsid w:val="6DA7A300"/>
    <w:rsid w:val="6DCF420A"/>
    <w:rsid w:val="6DF0A65B"/>
    <w:rsid w:val="6E030D36"/>
    <w:rsid w:val="6E198AB1"/>
    <w:rsid w:val="6E20BB6C"/>
    <w:rsid w:val="6E79068F"/>
    <w:rsid w:val="6EE8BE82"/>
    <w:rsid w:val="6F21B326"/>
    <w:rsid w:val="6F814EA3"/>
    <w:rsid w:val="6FB00DE0"/>
    <w:rsid w:val="6FBC8BCD"/>
    <w:rsid w:val="6FBF18F4"/>
    <w:rsid w:val="6FF3F4D9"/>
    <w:rsid w:val="70357BE2"/>
    <w:rsid w:val="706CD880"/>
    <w:rsid w:val="707D9EDF"/>
    <w:rsid w:val="70A314C8"/>
    <w:rsid w:val="71EAAEDE"/>
    <w:rsid w:val="720BFC80"/>
    <w:rsid w:val="72783329"/>
    <w:rsid w:val="727C028E"/>
    <w:rsid w:val="7280075D"/>
    <w:rsid w:val="72A4EDE4"/>
    <w:rsid w:val="72E27DEF"/>
    <w:rsid w:val="731477A0"/>
    <w:rsid w:val="73C5054B"/>
    <w:rsid w:val="73C668FA"/>
    <w:rsid w:val="73F2BAAF"/>
    <w:rsid w:val="7408D465"/>
    <w:rsid w:val="742684D1"/>
    <w:rsid w:val="743B4BD9"/>
    <w:rsid w:val="745941E3"/>
    <w:rsid w:val="74AEAE46"/>
    <w:rsid w:val="74B32B62"/>
    <w:rsid w:val="74E4108C"/>
    <w:rsid w:val="75224FA0"/>
    <w:rsid w:val="754075E9"/>
    <w:rsid w:val="7586D774"/>
    <w:rsid w:val="75A17D36"/>
    <w:rsid w:val="75FC0796"/>
    <w:rsid w:val="766C6E22"/>
    <w:rsid w:val="767572DB"/>
    <w:rsid w:val="769BA860"/>
    <w:rsid w:val="769FF004"/>
    <w:rsid w:val="7720AC73"/>
    <w:rsid w:val="774F73B1"/>
    <w:rsid w:val="7759CB28"/>
    <w:rsid w:val="775C8ACA"/>
    <w:rsid w:val="779A6D5F"/>
    <w:rsid w:val="77B47B02"/>
    <w:rsid w:val="77BDCE75"/>
    <w:rsid w:val="7803BB3C"/>
    <w:rsid w:val="789A133A"/>
    <w:rsid w:val="78B38A42"/>
    <w:rsid w:val="78CDABDB"/>
    <w:rsid w:val="78FF4683"/>
    <w:rsid w:val="790200E4"/>
    <w:rsid w:val="791EBE05"/>
    <w:rsid w:val="7983B924"/>
    <w:rsid w:val="7997F379"/>
    <w:rsid w:val="799ABD8F"/>
    <w:rsid w:val="79BFC5AF"/>
    <w:rsid w:val="7A26861B"/>
    <w:rsid w:val="7A434D79"/>
    <w:rsid w:val="7A5AC1C1"/>
    <w:rsid w:val="7A5FE228"/>
    <w:rsid w:val="7A602B44"/>
    <w:rsid w:val="7A871473"/>
    <w:rsid w:val="7ACA6F62"/>
    <w:rsid w:val="7AE2E028"/>
    <w:rsid w:val="7B21EAA9"/>
    <w:rsid w:val="7BC0DD5F"/>
    <w:rsid w:val="7BD752CC"/>
    <w:rsid w:val="7BF9BFFD"/>
    <w:rsid w:val="7C2CD789"/>
    <w:rsid w:val="7C6FD209"/>
    <w:rsid w:val="7C7CA057"/>
    <w:rsid w:val="7C93AE2F"/>
    <w:rsid w:val="7C95FEA3"/>
    <w:rsid w:val="7CBCF2EC"/>
    <w:rsid w:val="7CD39832"/>
    <w:rsid w:val="7CE1D14C"/>
    <w:rsid w:val="7CEE0F1F"/>
    <w:rsid w:val="7D18F4E8"/>
    <w:rsid w:val="7D355CB7"/>
    <w:rsid w:val="7D7722F8"/>
    <w:rsid w:val="7D79EE00"/>
    <w:rsid w:val="7DF482FD"/>
    <w:rsid w:val="7E07FC1B"/>
    <w:rsid w:val="7E1067C7"/>
    <w:rsid w:val="7E3170B9"/>
    <w:rsid w:val="7E9B9CEC"/>
    <w:rsid w:val="7EA042AB"/>
    <w:rsid w:val="7ED47063"/>
    <w:rsid w:val="7EDEECA4"/>
    <w:rsid w:val="7EE30D26"/>
    <w:rsid w:val="7EFBA5BC"/>
    <w:rsid w:val="7F348541"/>
    <w:rsid w:val="7F365FE3"/>
    <w:rsid w:val="7F7F61A4"/>
    <w:rsid w:val="7F9E0038"/>
    <w:rsid w:val="7FAA3B47"/>
    <w:rsid w:val="7FB23227"/>
    <w:rsid w:val="7FDA504B"/>
    <w:rsid w:val="7FF3A54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452017"/>
  <w15:chartTrackingRefBased/>
  <w15:docId w15:val="{EB7BD45F-15DB-4580-93FA-6BD7ECBA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446"/>
    <w:rPr>
      <w:rFonts w:ascii="Arial" w:hAnsi="Arial"/>
      <w:sz w:val="24"/>
      <w:szCs w:val="24"/>
    </w:rPr>
  </w:style>
  <w:style w:type="paragraph" w:styleId="Heading2">
    <w:name w:val="heading 2"/>
    <w:basedOn w:val="Normal"/>
    <w:qFormat/>
    <w:rsid w:val="00036522"/>
    <w:pPr>
      <w:spacing w:before="600"/>
      <w:outlineLvl w:val="1"/>
    </w:pPr>
    <w:rPr>
      <w:rFonts w:ascii="Times New Roman" w:hAnsi="Times New Roman"/>
      <w:b/>
      <w:bCs/>
      <w:i/>
      <w:iCs/>
      <w:color w:val="708090"/>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36522"/>
    <w:pPr>
      <w:spacing w:before="100" w:beforeAutospacing="1" w:after="100" w:afterAutospacing="1"/>
    </w:pPr>
    <w:rPr>
      <w:rFonts w:ascii="Times New Roman" w:hAnsi="Times New Roman"/>
    </w:rPr>
  </w:style>
  <w:style w:type="character" w:styleId="Hyperlink">
    <w:name w:val="Hyperlink"/>
    <w:uiPriority w:val="99"/>
    <w:rsid w:val="00773646"/>
    <w:rPr>
      <w:color w:val="0000FF"/>
      <w:u w:val="single"/>
    </w:rPr>
  </w:style>
  <w:style w:type="paragraph" w:styleId="BalloonText">
    <w:name w:val="Balloon Text"/>
    <w:basedOn w:val="Normal"/>
    <w:link w:val="BalloonTextChar"/>
    <w:uiPriority w:val="99"/>
    <w:semiHidden/>
    <w:rsid w:val="00A25112"/>
    <w:rPr>
      <w:rFonts w:ascii="Tahoma" w:hAnsi="Tahoma" w:cs="Tahoma"/>
      <w:sz w:val="16"/>
      <w:szCs w:val="16"/>
    </w:rPr>
  </w:style>
  <w:style w:type="table" w:styleId="TableGrid">
    <w:name w:val="Table Grid"/>
    <w:basedOn w:val="TableNormal"/>
    <w:rsid w:val="00E74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3655E"/>
    <w:pPr>
      <w:tabs>
        <w:tab w:val="center" w:pos="4680"/>
        <w:tab w:val="right" w:pos="9360"/>
      </w:tabs>
    </w:pPr>
  </w:style>
  <w:style w:type="character" w:customStyle="1" w:styleId="HeaderChar">
    <w:name w:val="Header Char"/>
    <w:link w:val="Header"/>
    <w:rsid w:val="0093655E"/>
    <w:rPr>
      <w:rFonts w:ascii="Arial" w:hAnsi="Arial"/>
      <w:sz w:val="24"/>
      <w:szCs w:val="24"/>
      <w:lang w:val="en-AU" w:eastAsia="en-AU"/>
    </w:rPr>
  </w:style>
  <w:style w:type="paragraph" w:styleId="Footer">
    <w:name w:val="footer"/>
    <w:basedOn w:val="Normal"/>
    <w:link w:val="FooterChar"/>
    <w:rsid w:val="0093655E"/>
    <w:pPr>
      <w:tabs>
        <w:tab w:val="center" w:pos="4680"/>
        <w:tab w:val="right" w:pos="9360"/>
      </w:tabs>
    </w:pPr>
  </w:style>
  <w:style w:type="character" w:customStyle="1" w:styleId="FooterChar">
    <w:name w:val="Footer Char"/>
    <w:link w:val="Footer"/>
    <w:rsid w:val="0093655E"/>
    <w:rPr>
      <w:rFonts w:ascii="Arial" w:hAnsi="Arial"/>
      <w:sz w:val="24"/>
      <w:szCs w:val="24"/>
      <w:lang w:val="en-AU" w:eastAsia="en-AU"/>
    </w:rPr>
  </w:style>
  <w:style w:type="paragraph" w:customStyle="1" w:styleId="ColorfulShading-Accent31">
    <w:name w:val="Colorful Shading - Accent 31"/>
    <w:basedOn w:val="Normal"/>
    <w:uiPriority w:val="34"/>
    <w:qFormat/>
    <w:rsid w:val="006A7736"/>
    <w:pPr>
      <w:spacing w:after="200" w:line="276" w:lineRule="auto"/>
      <w:ind w:left="720"/>
      <w:contextualSpacing/>
    </w:pPr>
    <w:rPr>
      <w:rFonts w:ascii="Calibri" w:eastAsia="Calibri" w:hAnsi="Calibri"/>
      <w:sz w:val="22"/>
      <w:szCs w:val="22"/>
      <w:lang w:eastAsia="en-US"/>
    </w:rPr>
  </w:style>
  <w:style w:type="character" w:customStyle="1" w:styleId="BalloonTextChar">
    <w:name w:val="Balloon Text Char"/>
    <w:link w:val="BalloonText"/>
    <w:uiPriority w:val="99"/>
    <w:semiHidden/>
    <w:rsid w:val="006A7736"/>
    <w:rPr>
      <w:rFonts w:ascii="Tahoma" w:hAnsi="Tahoma" w:cs="Tahoma"/>
      <w:sz w:val="16"/>
      <w:szCs w:val="16"/>
    </w:rPr>
  </w:style>
  <w:style w:type="character" w:styleId="CommentReference">
    <w:name w:val="annotation reference"/>
    <w:uiPriority w:val="99"/>
    <w:rsid w:val="00067E14"/>
    <w:rPr>
      <w:sz w:val="16"/>
      <w:szCs w:val="16"/>
    </w:rPr>
  </w:style>
  <w:style w:type="paragraph" w:styleId="CommentText">
    <w:name w:val="annotation text"/>
    <w:basedOn w:val="Normal"/>
    <w:link w:val="CommentTextChar"/>
    <w:uiPriority w:val="99"/>
    <w:rsid w:val="00067E14"/>
    <w:rPr>
      <w:sz w:val="20"/>
      <w:szCs w:val="20"/>
    </w:rPr>
  </w:style>
  <w:style w:type="character" w:customStyle="1" w:styleId="CommentTextChar">
    <w:name w:val="Comment Text Char"/>
    <w:link w:val="CommentText"/>
    <w:uiPriority w:val="99"/>
    <w:rsid w:val="00067E14"/>
    <w:rPr>
      <w:rFonts w:ascii="Arial" w:hAnsi="Arial"/>
    </w:rPr>
  </w:style>
  <w:style w:type="paragraph" w:styleId="CommentSubject">
    <w:name w:val="annotation subject"/>
    <w:basedOn w:val="CommentText"/>
    <w:next w:val="CommentText"/>
    <w:link w:val="CommentSubjectChar"/>
    <w:rsid w:val="00067E14"/>
    <w:rPr>
      <w:b/>
      <w:bCs/>
    </w:rPr>
  </w:style>
  <w:style w:type="character" w:customStyle="1" w:styleId="CommentSubjectChar">
    <w:name w:val="Comment Subject Char"/>
    <w:link w:val="CommentSubject"/>
    <w:rsid w:val="00067E14"/>
    <w:rPr>
      <w:rFonts w:ascii="Arial" w:hAnsi="Arial"/>
      <w:b/>
      <w:bCs/>
    </w:rPr>
  </w:style>
  <w:style w:type="table" w:styleId="LightShading-Accent5">
    <w:name w:val="Light Shading Accent 5"/>
    <w:basedOn w:val="TableNormal"/>
    <w:uiPriority w:val="66"/>
    <w:rsid w:val="00BC209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TableGrid1">
    <w:name w:val="Table Grid1"/>
    <w:basedOn w:val="TableNormal"/>
    <w:next w:val="TableGrid"/>
    <w:uiPriority w:val="59"/>
    <w:rsid w:val="00BF49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kList-Accent31">
    <w:name w:val="Dark List - Accent 31"/>
    <w:hidden/>
    <w:uiPriority w:val="99"/>
    <w:semiHidden/>
    <w:rsid w:val="008E3BDE"/>
    <w:rPr>
      <w:rFonts w:ascii="Arial" w:hAnsi="Arial"/>
      <w:sz w:val="24"/>
      <w:szCs w:val="24"/>
    </w:rPr>
  </w:style>
  <w:style w:type="paragraph" w:styleId="ListParagraph">
    <w:name w:val="List Paragraph"/>
    <w:basedOn w:val="Normal"/>
    <w:uiPriority w:val="34"/>
    <w:qFormat/>
    <w:rsid w:val="006A6612"/>
    <w:pPr>
      <w:spacing w:after="200" w:line="276" w:lineRule="auto"/>
      <w:ind w:left="720"/>
      <w:contextualSpacing/>
    </w:pPr>
    <w:rPr>
      <w:rFonts w:ascii="Calibri" w:eastAsia="Calibri" w:hAnsi="Calibri"/>
      <w:sz w:val="22"/>
      <w:szCs w:val="22"/>
      <w:lang w:eastAsia="en-US"/>
    </w:rPr>
  </w:style>
  <w:style w:type="paragraph" w:styleId="Revision">
    <w:name w:val="Revision"/>
    <w:hidden/>
    <w:uiPriority w:val="99"/>
    <w:semiHidden/>
    <w:rsid w:val="00E27E80"/>
    <w:rPr>
      <w:rFonts w:ascii="Arial" w:hAnsi="Arial"/>
      <w:sz w:val="24"/>
      <w:szCs w:val="24"/>
    </w:rPr>
  </w:style>
  <w:style w:type="character" w:customStyle="1" w:styleId="normaltextrun">
    <w:name w:val="normaltextrun"/>
    <w:basedOn w:val="DefaultParagraphFont"/>
    <w:rsid w:val="00884F0B"/>
  </w:style>
  <w:style w:type="character" w:customStyle="1" w:styleId="eop">
    <w:name w:val="eop"/>
    <w:basedOn w:val="DefaultParagraphFont"/>
    <w:rsid w:val="00884F0B"/>
  </w:style>
  <w:style w:type="paragraph" w:customStyle="1" w:styleId="paragraph">
    <w:name w:val="paragraph"/>
    <w:basedOn w:val="Normal"/>
    <w:rsid w:val="00CD475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1364">
      <w:bodyDiv w:val="1"/>
      <w:marLeft w:val="0"/>
      <w:marRight w:val="0"/>
      <w:marTop w:val="0"/>
      <w:marBottom w:val="0"/>
      <w:divBdr>
        <w:top w:val="none" w:sz="0" w:space="0" w:color="auto"/>
        <w:left w:val="none" w:sz="0" w:space="0" w:color="auto"/>
        <w:bottom w:val="none" w:sz="0" w:space="0" w:color="auto"/>
        <w:right w:val="none" w:sz="0" w:space="0" w:color="auto"/>
      </w:divBdr>
    </w:div>
    <w:div w:id="1292662671">
      <w:bodyDiv w:val="1"/>
      <w:marLeft w:val="0"/>
      <w:marRight w:val="0"/>
      <w:marTop w:val="0"/>
      <w:marBottom w:val="0"/>
      <w:divBdr>
        <w:top w:val="none" w:sz="0" w:space="0" w:color="auto"/>
        <w:left w:val="none" w:sz="0" w:space="0" w:color="auto"/>
        <w:bottom w:val="none" w:sz="0" w:space="0" w:color="auto"/>
        <w:right w:val="none" w:sz="0" w:space="0" w:color="auto"/>
      </w:divBdr>
    </w:div>
    <w:div w:id="1346130223">
      <w:bodyDiv w:val="1"/>
      <w:marLeft w:val="0"/>
      <w:marRight w:val="0"/>
      <w:marTop w:val="0"/>
      <w:marBottom w:val="0"/>
      <w:divBdr>
        <w:top w:val="none" w:sz="0" w:space="0" w:color="auto"/>
        <w:left w:val="none" w:sz="0" w:space="0" w:color="auto"/>
        <w:bottom w:val="none" w:sz="0" w:space="0" w:color="auto"/>
        <w:right w:val="none" w:sz="0" w:space="0" w:color="auto"/>
      </w:divBdr>
    </w:div>
    <w:div w:id="1418552090">
      <w:bodyDiv w:val="1"/>
      <w:marLeft w:val="0"/>
      <w:marRight w:val="0"/>
      <w:marTop w:val="0"/>
      <w:marBottom w:val="0"/>
      <w:divBdr>
        <w:top w:val="none" w:sz="0" w:space="0" w:color="auto"/>
        <w:left w:val="none" w:sz="0" w:space="0" w:color="auto"/>
        <w:bottom w:val="none" w:sz="0" w:space="0" w:color="auto"/>
        <w:right w:val="none" w:sz="0" w:space="0" w:color="auto"/>
      </w:divBdr>
      <w:divsChild>
        <w:div w:id="498036479">
          <w:marLeft w:val="0"/>
          <w:marRight w:val="0"/>
          <w:marTop w:val="0"/>
          <w:marBottom w:val="0"/>
          <w:divBdr>
            <w:top w:val="none" w:sz="0" w:space="0" w:color="auto"/>
            <w:left w:val="none" w:sz="0" w:space="0" w:color="auto"/>
            <w:bottom w:val="none" w:sz="0" w:space="0" w:color="auto"/>
            <w:right w:val="none" w:sz="0" w:space="0" w:color="auto"/>
          </w:divBdr>
          <w:divsChild>
            <w:div w:id="730811076">
              <w:marLeft w:val="0"/>
              <w:marRight w:val="0"/>
              <w:marTop w:val="0"/>
              <w:marBottom w:val="0"/>
              <w:divBdr>
                <w:top w:val="none" w:sz="0" w:space="0" w:color="auto"/>
                <w:left w:val="none" w:sz="0" w:space="0" w:color="auto"/>
                <w:bottom w:val="none" w:sz="0" w:space="0" w:color="auto"/>
                <w:right w:val="none" w:sz="0" w:space="0" w:color="auto"/>
              </w:divBdr>
            </w:div>
            <w:div w:id="1342119632">
              <w:marLeft w:val="0"/>
              <w:marRight w:val="0"/>
              <w:marTop w:val="0"/>
              <w:marBottom w:val="0"/>
              <w:divBdr>
                <w:top w:val="none" w:sz="0" w:space="0" w:color="auto"/>
                <w:left w:val="none" w:sz="0" w:space="0" w:color="auto"/>
                <w:bottom w:val="none" w:sz="0" w:space="0" w:color="auto"/>
                <w:right w:val="none" w:sz="0" w:space="0" w:color="auto"/>
              </w:divBdr>
            </w:div>
          </w:divsChild>
        </w:div>
        <w:div w:id="1517187277">
          <w:marLeft w:val="0"/>
          <w:marRight w:val="0"/>
          <w:marTop w:val="0"/>
          <w:marBottom w:val="0"/>
          <w:divBdr>
            <w:top w:val="none" w:sz="0" w:space="0" w:color="auto"/>
            <w:left w:val="none" w:sz="0" w:space="0" w:color="auto"/>
            <w:bottom w:val="none" w:sz="0" w:space="0" w:color="auto"/>
            <w:right w:val="none" w:sz="0" w:space="0" w:color="auto"/>
          </w:divBdr>
          <w:divsChild>
            <w:div w:id="741564635">
              <w:marLeft w:val="0"/>
              <w:marRight w:val="0"/>
              <w:marTop w:val="0"/>
              <w:marBottom w:val="0"/>
              <w:divBdr>
                <w:top w:val="none" w:sz="0" w:space="0" w:color="auto"/>
                <w:left w:val="none" w:sz="0" w:space="0" w:color="auto"/>
                <w:bottom w:val="none" w:sz="0" w:space="0" w:color="auto"/>
                <w:right w:val="none" w:sz="0" w:space="0" w:color="auto"/>
              </w:divBdr>
            </w:div>
            <w:div w:id="7635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1082">
      <w:bodyDiv w:val="1"/>
      <w:marLeft w:val="0"/>
      <w:marRight w:val="0"/>
      <w:marTop w:val="0"/>
      <w:marBottom w:val="0"/>
      <w:divBdr>
        <w:top w:val="none" w:sz="0" w:space="0" w:color="auto"/>
        <w:left w:val="none" w:sz="0" w:space="0" w:color="auto"/>
        <w:bottom w:val="none" w:sz="0" w:space="0" w:color="auto"/>
        <w:right w:val="none" w:sz="0" w:space="0" w:color="auto"/>
      </w:divBdr>
      <w:divsChild>
        <w:div w:id="161051458">
          <w:marLeft w:val="0"/>
          <w:marRight w:val="0"/>
          <w:marTop w:val="0"/>
          <w:marBottom w:val="0"/>
          <w:divBdr>
            <w:top w:val="none" w:sz="0" w:space="0" w:color="auto"/>
            <w:left w:val="none" w:sz="0" w:space="0" w:color="auto"/>
            <w:bottom w:val="none" w:sz="0" w:space="0" w:color="auto"/>
            <w:right w:val="none" w:sz="0" w:space="0" w:color="auto"/>
          </w:divBdr>
        </w:div>
        <w:div w:id="1596397186">
          <w:marLeft w:val="0"/>
          <w:marRight w:val="0"/>
          <w:marTop w:val="0"/>
          <w:marBottom w:val="0"/>
          <w:divBdr>
            <w:top w:val="none" w:sz="0" w:space="0" w:color="auto"/>
            <w:left w:val="none" w:sz="0" w:space="0" w:color="auto"/>
            <w:bottom w:val="none" w:sz="0" w:space="0" w:color="auto"/>
            <w:right w:val="none" w:sz="0" w:space="0" w:color="auto"/>
          </w:divBdr>
        </w:div>
      </w:divsChild>
    </w:div>
    <w:div w:id="1912155378">
      <w:bodyDiv w:val="1"/>
      <w:marLeft w:val="0"/>
      <w:marRight w:val="0"/>
      <w:marTop w:val="0"/>
      <w:marBottom w:val="0"/>
      <w:divBdr>
        <w:top w:val="none" w:sz="0" w:space="0" w:color="auto"/>
        <w:left w:val="none" w:sz="0" w:space="0" w:color="auto"/>
        <w:bottom w:val="none" w:sz="0" w:space="0" w:color="auto"/>
        <w:right w:val="none" w:sz="0" w:space="0" w:color="auto"/>
      </w:divBdr>
      <w:divsChild>
        <w:div w:id="1145702914">
          <w:marLeft w:val="0"/>
          <w:marRight w:val="0"/>
          <w:marTop w:val="0"/>
          <w:marBottom w:val="0"/>
          <w:divBdr>
            <w:top w:val="none" w:sz="0" w:space="0" w:color="auto"/>
            <w:left w:val="none" w:sz="0" w:space="0" w:color="auto"/>
            <w:bottom w:val="none" w:sz="0" w:space="0" w:color="auto"/>
            <w:right w:val="none" w:sz="0" w:space="0" w:color="auto"/>
          </w:divBdr>
          <w:divsChild>
            <w:div w:id="91359668">
              <w:marLeft w:val="0"/>
              <w:marRight w:val="0"/>
              <w:marTop w:val="0"/>
              <w:marBottom w:val="0"/>
              <w:divBdr>
                <w:top w:val="none" w:sz="0" w:space="0" w:color="auto"/>
                <w:left w:val="none" w:sz="0" w:space="0" w:color="auto"/>
                <w:bottom w:val="none" w:sz="0" w:space="0" w:color="auto"/>
                <w:right w:val="none" w:sz="0" w:space="0" w:color="auto"/>
              </w:divBdr>
            </w:div>
            <w:div w:id="2101638199">
              <w:marLeft w:val="0"/>
              <w:marRight w:val="0"/>
              <w:marTop w:val="0"/>
              <w:marBottom w:val="0"/>
              <w:divBdr>
                <w:top w:val="none" w:sz="0" w:space="0" w:color="auto"/>
                <w:left w:val="none" w:sz="0" w:space="0" w:color="auto"/>
                <w:bottom w:val="none" w:sz="0" w:space="0" w:color="auto"/>
                <w:right w:val="none" w:sz="0" w:space="0" w:color="auto"/>
              </w:divBdr>
            </w:div>
          </w:divsChild>
        </w:div>
        <w:div w:id="2051833609">
          <w:marLeft w:val="0"/>
          <w:marRight w:val="0"/>
          <w:marTop w:val="0"/>
          <w:marBottom w:val="0"/>
          <w:divBdr>
            <w:top w:val="none" w:sz="0" w:space="0" w:color="auto"/>
            <w:left w:val="none" w:sz="0" w:space="0" w:color="auto"/>
            <w:bottom w:val="none" w:sz="0" w:space="0" w:color="auto"/>
            <w:right w:val="none" w:sz="0" w:space="0" w:color="auto"/>
          </w:divBdr>
          <w:divsChild>
            <w:div w:id="602423972">
              <w:marLeft w:val="0"/>
              <w:marRight w:val="0"/>
              <w:marTop w:val="0"/>
              <w:marBottom w:val="0"/>
              <w:divBdr>
                <w:top w:val="none" w:sz="0" w:space="0" w:color="auto"/>
                <w:left w:val="none" w:sz="0" w:space="0" w:color="auto"/>
                <w:bottom w:val="none" w:sz="0" w:space="0" w:color="auto"/>
                <w:right w:val="none" w:sz="0" w:space="0" w:color="auto"/>
              </w:divBdr>
            </w:div>
            <w:div w:id="12376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conciliation.org.au/wp-content/uploads/2018/05/relationships-respect-opportunities-1.pdf" TargetMode="External"/><Relationship Id="rId18" Type="http://schemas.openxmlformats.org/officeDocument/2006/relationships/hyperlink" Target="https://www.reconciliation.org.au/reconciliation-action-plans/submit-your-rap/"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reconciliation.org.au/wp-content/uploads/2018/09/rap-framework.pdf" TargetMode="External"/><Relationship Id="rId17" Type="http://schemas.openxmlformats.org/officeDocument/2006/relationships/hyperlink" Target="https://www.reconciliation.org.au/wp-content/uploads/2018/05/language-guide-1.pdf" TargetMode="External"/><Relationship Id="rId2" Type="http://schemas.openxmlformats.org/officeDocument/2006/relationships/customXml" Target="../customXml/item2.xml"/><Relationship Id="rId16" Type="http://schemas.openxmlformats.org/officeDocument/2006/relationships/hyperlink" Target="https://www.reconciliation.org.au/wp-content/uploads/2018/05/developing-a-smart-rap-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conciliation.org.au/reconciliation-action-plans/who-has-a-rap/" TargetMode="External"/><Relationship Id="rId5" Type="http://schemas.openxmlformats.org/officeDocument/2006/relationships/numbering" Target="numbering.xml"/><Relationship Id="rId15" Type="http://schemas.openxmlformats.org/officeDocument/2006/relationships/hyperlink" Target="https://www.reconciliation.org.au/wp-content/uploads/2018/05/sphere-of-influence.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econciliation.org.au/reconciliation-action-plans/submit-your-ra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conciliation.org.au/wp-content/uploads/2018/05/rap-development-process-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A9E19DF0AE6E4EBE3BC7ECB5E1E870" ma:contentTypeVersion="6" ma:contentTypeDescription="Create a new document." ma:contentTypeScope="" ma:versionID="e77b0d58fb73e6cf821236c933d7af7a">
  <xsd:schema xmlns:xsd="http://www.w3.org/2001/XMLSchema" xmlns:xs="http://www.w3.org/2001/XMLSchema" xmlns:p="http://schemas.microsoft.com/office/2006/metadata/properties" xmlns:ns2="f9e8e615-ce6c-489a-8c56-1bce7d1ffd44" xmlns:ns3="d03262ec-65b2-4d6d-a49f-7114643adbfe" targetNamespace="http://schemas.microsoft.com/office/2006/metadata/properties" ma:root="true" ma:fieldsID="9bb1c1649c640aa5c93218166f656102" ns2:_="" ns3:_="">
    <xsd:import namespace="f9e8e615-ce6c-489a-8c56-1bce7d1ffd44"/>
    <xsd:import namespace="d03262ec-65b2-4d6d-a49f-7114643adb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8e615-ce6c-489a-8c56-1bce7d1ff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3262ec-65b2-4d6d-a49f-7114643adb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B7BBA1-1A39-448B-8DAA-2BA032ECFD1A}">
  <ds:schemaRefs>
    <ds:schemaRef ds:uri="http://schemas.openxmlformats.org/officeDocument/2006/bibliography"/>
  </ds:schemaRefs>
</ds:datastoreItem>
</file>

<file path=customXml/itemProps2.xml><?xml version="1.0" encoding="utf-8"?>
<ds:datastoreItem xmlns:ds="http://schemas.openxmlformats.org/officeDocument/2006/customXml" ds:itemID="{AB38FFC2-3241-46D3-AA5A-A870DEFB2D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158E7-48A2-4FF0-A82C-E0C9CABB4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8e615-ce6c-489a-8c56-1bce7d1ffd44"/>
    <ds:schemaRef ds:uri="d03262ec-65b2-4d6d-a49f-7114643ad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D93D80-D372-4455-9AC2-6DBD52EA65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3225</Words>
  <Characters>18386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Many Australians are committed to the idea of reconciliation, but don’t know what to do to make a difference</vt:lpstr>
    </vt:vector>
  </TitlesOfParts>
  <Company>REC</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Australians are committed to the idea of reconciliation, but don’t know what to do to make a difference</dc:title>
  <dc:subject/>
  <dc:creator>Reka Upward</dc:creator>
  <cp:keywords/>
  <dc:description/>
  <cp:lastModifiedBy>Alicia Olive</cp:lastModifiedBy>
  <cp:revision>7</cp:revision>
  <cp:lastPrinted>2015-09-06T21:10:00Z</cp:lastPrinted>
  <dcterms:created xsi:type="dcterms:W3CDTF">2022-05-17T07:59:00Z</dcterms:created>
  <dcterms:modified xsi:type="dcterms:W3CDTF">2022-05-24T00:08:00Z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0x0101000CA9E19DF0AE6E4EBE3BC7ECB5E1E870</vt:lpwstr>
  </property>
  <property fmtid="{D5CDD505-2E9C-101B-9397-08002B2CF9AE}" pid="3" name="Order">
    <vt:r8>4421000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